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05 : Position (horizontale - 1)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latitude (précision élevée)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latitude (faible précision)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Décalage en latitude (faible précision)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Différence d'azimut entre le soleil et le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(spectrale)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rangée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Décalage Y (voir la note 6)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6)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Taille des pixels sur l'horizontale - 1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rangée le long de la trajectoire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Taille maximale de la dimension 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coupe exécutée par le navire du SOOP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cycle du satellite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balayé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du numéro du canal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du numéro du champ de vision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angulaire selon y du centre de gravité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angulaire selon z du centre de gravité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Roulis de l'engin spatial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Tangage de l'engin spatial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Lacet de l'engin spatial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lignes de balayage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profil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005069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réception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Identifiant de l'observation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Stripmap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spectres dans la direction de visée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spectres dans la direction azimutale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dans la direction de visée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005075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dans la direction azimutale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