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05: Местоположение (горизонтальное – 1)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широты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широты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ряда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Смещение по оси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184: Смещение по оси Y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размер X-размерности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эффективного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приема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маршрутного режима (Stripmap)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спектров в направлении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спектров в азимутальном направлении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в направлении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в азимутальном направлении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