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41: Океанографические/биогеохимические параметры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041001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pCO2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041002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Флуоресценция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l-1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l-1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041003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Растворенные нитраты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umol kg-1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umol kg-1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041005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Мутность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NTU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NTU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