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42: Океанографические элементы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Преобладающее направление зыби на спектральном участке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зыби на спектральном участке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Преобладающая длина волны зыби на спектральном участке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инверсии для каждого участка спектров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устранения неопределенности для участка спектра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Возраст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короткая длина океанской волны в спектральном разрешении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Нелинейная обратная величина ширины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Указание участка элементов разрешения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участка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