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30</w:t>
      </w:r>
    </w:p>
    <w:p>
      <w:r>
        <w:rPr>
          <w:rFonts w:ascii="Verdana" w:hAnsi="Verdana"/>
          <w:b/>
          <w:sz w:val="18"/>
        </w:rPr>
        <w:t>0 30 031  Picture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PPI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Composite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CAPPI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section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Alphanumeric data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Map of subject clutter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Test picture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Comments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Map of ground occultation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Map of radar beam height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Other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30 032  Combination with other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VIS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WV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multispectral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Synoptic observations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Forecast parameters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Lightning data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Other data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All 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