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02: Instrumentation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0 02 001</w:t>
            </w:r>
          </w:p>
        </w:tc>
        <w:tc>
          <w:tcPr>
            <w:tcW w:type="dxa" w:w="1514"/>
          </w:tcPr>
          <w:p>
            <w:pPr>
              <w:spacing w:before="20" w:after="20"/>
            </w:pPr>
            <w:r/>
            <w:r>
              <w:rPr>
                <w:rFonts w:ascii="Verdana" w:hAnsi="Verdana"/>
                <w:b w:val="0"/>
                <w:sz w:val="16"/>
              </w:rPr>
              <w:t>Type of station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0 02 002</w:t>
            </w:r>
          </w:p>
        </w:tc>
        <w:tc>
          <w:tcPr>
            <w:tcW w:type="dxa" w:w="1514"/>
          </w:tcPr>
          <w:p>
            <w:pPr>
              <w:spacing w:before="20" w:after="20"/>
            </w:pPr>
            <w:r/>
            <w:r>
              <w:rPr>
                <w:rFonts w:ascii="Verdana" w:hAnsi="Verdana"/>
                <w:b w:val="0"/>
                <w:sz w:val="16"/>
              </w:rPr>
              <w:t>Type of instrumentation for wind measurement</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0 02 003</w:t>
            </w:r>
          </w:p>
        </w:tc>
        <w:tc>
          <w:tcPr>
            <w:tcW w:type="dxa" w:w="1514"/>
          </w:tcPr>
          <w:p>
            <w:pPr>
              <w:spacing w:before="20" w:after="20"/>
            </w:pPr>
            <w:r/>
            <w:r>
              <w:rPr>
                <w:rFonts w:ascii="Verdana" w:hAnsi="Verdana"/>
                <w:b w:val="0"/>
                <w:sz w:val="16"/>
              </w:rPr>
              <w:t>Type of measuring equipment used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0 02 004</w:t>
            </w:r>
          </w:p>
        </w:tc>
        <w:tc>
          <w:tcPr>
            <w:tcW w:type="dxa" w:w="1514"/>
          </w:tcPr>
          <w:p>
            <w:pPr>
              <w:spacing w:before="20" w:after="20"/>
            </w:pPr>
            <w:r/>
            <w:r>
              <w:rPr>
                <w:rFonts w:ascii="Verdana" w:hAnsi="Verdana"/>
                <w:b w:val="0"/>
                <w:sz w:val="16"/>
              </w:rPr>
              <w:t>Type of instrumentation for evaporation measurement or type of crop for which evapotranspiration is reported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0 02 005</w:t>
            </w:r>
          </w:p>
        </w:tc>
        <w:tc>
          <w:tcPr>
            <w:tcW w:type="dxa" w:w="1514"/>
          </w:tcPr>
          <w:p>
            <w:pPr>
              <w:spacing w:before="20" w:after="20"/>
            </w:pPr>
            <w:r/>
            <w:r>
              <w:rPr>
                <w:rFonts w:ascii="Verdana" w:hAnsi="Verdana"/>
                <w:b w:val="0"/>
                <w:sz w:val="16"/>
              </w:rPr>
              <w:t>Precision of temperature observation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0 02 006</w:t>
            </w:r>
          </w:p>
        </w:tc>
        <w:tc>
          <w:tcPr>
            <w:tcW w:type="dxa" w:w="1514"/>
          </w:tcPr>
          <w:p>
            <w:pPr>
              <w:spacing w:before="20" w:after="20"/>
            </w:pPr>
            <w:r/>
            <w:r>
              <w:rPr>
                <w:rFonts w:ascii="Verdana" w:hAnsi="Verdana"/>
                <w:b w:val="0"/>
                <w:sz w:val="16"/>
              </w:rPr>
              <w:t>Upper air remote sensing instrument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0 02 007</w:t>
            </w:r>
          </w:p>
        </w:tc>
        <w:tc>
          <w:tcPr>
            <w:tcW w:type="dxa" w:w="1514"/>
          </w:tcPr>
          <w:p>
            <w:pPr>
              <w:spacing w:before="20" w:after="20"/>
            </w:pPr>
            <w:r/>
            <w:r>
              <w:rPr>
                <w:rFonts w:ascii="Verdana" w:hAnsi="Verdana"/>
                <w:b w:val="0"/>
                <w:sz w:val="16"/>
              </w:rPr>
              <w:t>Type of sensor for water level measuring instrument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0 02 008</w:t>
            </w:r>
          </w:p>
        </w:tc>
        <w:tc>
          <w:tcPr>
            <w:tcW w:type="dxa" w:w="1514"/>
          </w:tcPr>
          <w:p>
            <w:pPr>
              <w:spacing w:before="20" w:after="20"/>
            </w:pPr>
            <w:r/>
            <w:r>
              <w:rPr>
                <w:rFonts w:ascii="Verdana" w:hAnsi="Verdana"/>
                <w:b w:val="0"/>
                <w:sz w:val="16"/>
              </w:rPr>
              <w:t>Type of offshore platform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0 02 009</w:t>
            </w:r>
          </w:p>
        </w:tc>
        <w:tc>
          <w:tcPr>
            <w:tcW w:type="dxa" w:w="1514"/>
          </w:tcPr>
          <w:p>
            <w:pPr>
              <w:spacing w:before="20" w:after="20"/>
            </w:pPr>
            <w:r/>
            <w:r>
              <w:rPr>
                <w:rFonts w:ascii="Verdana" w:hAnsi="Verdana"/>
                <w:b w:val="0"/>
                <w:sz w:val="16"/>
              </w:rPr>
              <w:t>MODIS aerosol algorithm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0 02 011</w:t>
            </w:r>
          </w:p>
        </w:tc>
        <w:tc>
          <w:tcPr>
            <w:tcW w:type="dxa" w:w="1514"/>
          </w:tcPr>
          <w:p>
            <w:pPr>
              <w:spacing w:before="20" w:after="20"/>
            </w:pPr>
            <w:r/>
            <w:r>
              <w:rPr>
                <w:rFonts w:ascii="Verdana" w:hAnsi="Verdana"/>
                <w:b w:val="0"/>
                <w:sz w:val="16"/>
              </w:rPr>
              <w:t>Radiosonde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0 02 012</w:t>
            </w:r>
          </w:p>
        </w:tc>
        <w:tc>
          <w:tcPr>
            <w:tcW w:type="dxa" w:w="1514"/>
          </w:tcPr>
          <w:p>
            <w:pPr>
              <w:spacing w:before="20" w:after="20"/>
            </w:pPr>
            <w:r/>
            <w:r>
              <w:rPr>
                <w:rFonts w:ascii="Verdana" w:hAnsi="Verdana"/>
                <w:b w:val="0"/>
                <w:sz w:val="16"/>
              </w:rPr>
              <w:t>Radiosonde computational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0 02 013</w:t>
            </w:r>
          </w:p>
        </w:tc>
        <w:tc>
          <w:tcPr>
            <w:tcW w:type="dxa" w:w="1514"/>
          </w:tcPr>
          <w:p>
            <w:pPr>
              <w:spacing w:before="20" w:after="20"/>
            </w:pPr>
            <w:r/>
            <w:r>
              <w:rPr>
                <w:rFonts w:ascii="Verdana" w:hAnsi="Verdana"/>
                <w:b w:val="0"/>
                <w:sz w:val="16"/>
              </w:rPr>
              <w:t>Solar and infrared radiation correction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0 02 014</w:t>
            </w:r>
          </w:p>
        </w:tc>
        <w:tc>
          <w:tcPr>
            <w:tcW w:type="dxa" w:w="1514"/>
          </w:tcPr>
          <w:p>
            <w:pPr>
              <w:spacing w:before="20" w:after="20"/>
            </w:pPr>
            <w:r/>
            <w:r>
              <w:rPr>
                <w:rFonts w:ascii="Verdana" w:hAnsi="Verdana"/>
                <w:b w:val="0"/>
                <w:sz w:val="16"/>
              </w:rPr>
              <w:t>Tracking technique/status of system used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0 02 015</w:t>
            </w:r>
          </w:p>
        </w:tc>
        <w:tc>
          <w:tcPr>
            <w:tcW w:type="dxa" w:w="1514"/>
          </w:tcPr>
          <w:p>
            <w:pPr>
              <w:spacing w:before="20" w:after="20"/>
            </w:pPr>
            <w:r/>
            <w:r>
              <w:rPr>
                <w:rFonts w:ascii="Verdana" w:hAnsi="Verdana"/>
                <w:b w:val="0"/>
                <w:sz w:val="16"/>
              </w:rPr>
              <w:t>Radiosonde completeness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0 02 016</w:t>
            </w:r>
          </w:p>
        </w:tc>
        <w:tc>
          <w:tcPr>
            <w:tcW w:type="dxa" w:w="1514"/>
          </w:tcPr>
          <w:p>
            <w:pPr>
              <w:spacing w:before="20" w:after="20"/>
            </w:pPr>
            <w:r/>
            <w:r>
              <w:rPr>
                <w:rFonts w:ascii="Verdana" w:hAnsi="Verdana"/>
                <w:b w:val="0"/>
                <w:sz w:val="16"/>
              </w:rPr>
              <w:t>Radiosonde configuration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0 02 017</w:t>
            </w:r>
          </w:p>
        </w:tc>
        <w:tc>
          <w:tcPr>
            <w:tcW w:type="dxa" w:w="1514"/>
          </w:tcPr>
          <w:p>
            <w:pPr>
              <w:spacing w:before="20" w:after="20"/>
            </w:pPr>
            <w:r/>
            <w:r>
              <w:rPr>
                <w:rFonts w:ascii="Verdana" w:hAnsi="Verdana"/>
                <w:b w:val="0"/>
                <w:sz w:val="16"/>
              </w:rPr>
              <w:t>Correction algorithms for humidity measurements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0 02 019</w:t>
            </w:r>
          </w:p>
        </w:tc>
        <w:tc>
          <w:tcPr>
            <w:tcW w:type="dxa" w:w="1514"/>
          </w:tcPr>
          <w:p>
            <w:pPr>
              <w:spacing w:before="20" w:after="20"/>
            </w:pPr>
            <w:r/>
            <w:r>
              <w:rPr>
                <w:rFonts w:ascii="Verdana" w:hAnsi="Verdana"/>
                <w:b w:val="0"/>
                <w:sz w:val="16"/>
              </w:rPr>
              <w:t>Satellite instruments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0 02 020</w:t>
            </w:r>
          </w:p>
        </w:tc>
        <w:tc>
          <w:tcPr>
            <w:tcW w:type="dxa" w:w="1514"/>
          </w:tcPr>
          <w:p>
            <w:pPr>
              <w:spacing w:before="20" w:after="20"/>
            </w:pPr>
            <w:r/>
            <w:r>
              <w:rPr>
                <w:rFonts w:ascii="Verdana" w:hAnsi="Verdana"/>
                <w:b w:val="0"/>
                <w:sz w:val="16"/>
              </w:rPr>
              <w:t>Satellite classification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0 02 021</w:t>
            </w:r>
          </w:p>
        </w:tc>
        <w:tc>
          <w:tcPr>
            <w:tcW w:type="dxa" w:w="1514"/>
          </w:tcPr>
          <w:p>
            <w:pPr>
              <w:spacing w:before="20" w:after="20"/>
            </w:pPr>
            <w:r/>
            <w:r>
              <w:rPr>
                <w:rFonts w:ascii="Verdana" w:hAnsi="Verdana"/>
                <w:b w:val="0"/>
                <w:sz w:val="16"/>
              </w:rPr>
              <w:t>Satellite instrument data used in processing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1514"/>
          </w:tcPr>
          <w:p>
            <w:pPr>
              <w:spacing w:before="20" w:after="20"/>
            </w:pPr>
            <w:r/>
            <w:r>
              <w:rPr>
                <w:rFonts w:ascii="Verdana" w:hAnsi="Verdana"/>
                <w:b w:val="0"/>
                <w:sz w:val="16"/>
              </w:rPr>
              <w:t>0 02 022</w:t>
            </w:r>
          </w:p>
        </w:tc>
        <w:tc>
          <w:tcPr>
            <w:tcW w:type="dxa" w:w="1514"/>
          </w:tcPr>
          <w:p>
            <w:pPr>
              <w:spacing w:before="20" w:after="20"/>
            </w:pPr>
            <w:r/>
            <w:r>
              <w:rPr>
                <w:rFonts w:ascii="Verdana" w:hAnsi="Verdana"/>
                <w:b w:val="0"/>
                <w:sz w:val="16"/>
              </w:rPr>
              <w:t>Satellite data-processing technique used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0 02 023</w:t>
            </w:r>
          </w:p>
        </w:tc>
        <w:tc>
          <w:tcPr>
            <w:tcW w:type="dxa" w:w="1514"/>
          </w:tcPr>
          <w:p>
            <w:pPr>
              <w:spacing w:before="20" w:after="20"/>
            </w:pPr>
            <w:r/>
            <w:r>
              <w:rPr>
                <w:rFonts w:ascii="Verdana" w:hAnsi="Verdana"/>
                <w:b w:val="0"/>
                <w:sz w:val="16"/>
              </w:rPr>
              <w:t>Satellite-derived wind computation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0 02 024</w:t>
            </w:r>
          </w:p>
        </w:tc>
        <w:tc>
          <w:tcPr>
            <w:tcW w:type="dxa" w:w="1514"/>
          </w:tcPr>
          <w:p>
            <w:pPr>
              <w:spacing w:before="20" w:after="20"/>
            </w:pPr>
            <w:r/>
            <w:r>
              <w:rPr>
                <w:rFonts w:ascii="Verdana" w:hAnsi="Verdana"/>
                <w:b w:val="0"/>
                <w:sz w:val="16"/>
              </w:rPr>
              <w:t>Integrated mean humidity computational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0 02 025</w:t>
            </w:r>
          </w:p>
        </w:tc>
        <w:tc>
          <w:tcPr>
            <w:tcW w:type="dxa" w:w="1514"/>
          </w:tcPr>
          <w:p>
            <w:pPr>
              <w:spacing w:before="20" w:after="20"/>
            </w:pPr>
            <w:r/>
            <w:r>
              <w:rPr>
                <w:rFonts w:ascii="Verdana" w:hAnsi="Verdana"/>
                <w:b w:val="0"/>
                <w:sz w:val="16"/>
              </w:rPr>
              <w:t>Satellite channel(s) used in computation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0 02 026</w:t>
            </w:r>
          </w:p>
        </w:tc>
        <w:tc>
          <w:tcPr>
            <w:tcW w:type="dxa" w:w="1514"/>
          </w:tcPr>
          <w:p>
            <w:pPr>
              <w:spacing w:before="20" w:after="20"/>
            </w:pPr>
            <w:r/>
            <w:r>
              <w:rPr>
                <w:rFonts w:ascii="Verdana" w:hAnsi="Verdana"/>
                <w:b w:val="0"/>
                <w:sz w:val="16"/>
              </w:rPr>
              <w:t>Cross-track resolution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0 02 027</w:t>
            </w:r>
          </w:p>
        </w:tc>
        <w:tc>
          <w:tcPr>
            <w:tcW w:type="dxa" w:w="1514"/>
          </w:tcPr>
          <w:p>
            <w:pPr>
              <w:spacing w:before="20" w:after="20"/>
            </w:pPr>
            <w:r/>
            <w:r>
              <w:rPr>
                <w:rFonts w:ascii="Verdana" w:hAnsi="Verdana"/>
                <w:b w:val="0"/>
                <w:sz w:val="16"/>
              </w:rPr>
              <w:t>Along-track resolution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0 02 028</w:t>
            </w:r>
          </w:p>
        </w:tc>
        <w:tc>
          <w:tcPr>
            <w:tcW w:type="dxa" w:w="1514"/>
          </w:tcPr>
          <w:p>
            <w:pPr>
              <w:spacing w:before="20" w:after="20"/>
            </w:pPr>
            <w:r/>
            <w:r>
              <w:rPr>
                <w:rFonts w:ascii="Verdana" w:hAnsi="Verdana"/>
                <w:b w:val="0"/>
                <w:sz w:val="16"/>
              </w:rPr>
              <w:t>Segment size at nadir in x-direction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0 02 029</w:t>
            </w:r>
          </w:p>
        </w:tc>
        <w:tc>
          <w:tcPr>
            <w:tcW w:type="dxa" w:w="1514"/>
          </w:tcPr>
          <w:p>
            <w:pPr>
              <w:spacing w:before="20" w:after="20"/>
            </w:pPr>
            <w:r/>
            <w:r>
              <w:rPr>
                <w:rFonts w:ascii="Verdana" w:hAnsi="Verdana"/>
                <w:b w:val="0"/>
                <w:sz w:val="16"/>
              </w:rPr>
              <w:t>Segment size at nadir in y-direction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0 02 030</w:t>
            </w:r>
          </w:p>
        </w:tc>
        <w:tc>
          <w:tcPr>
            <w:tcW w:type="dxa" w:w="1514"/>
          </w:tcPr>
          <w:p>
            <w:pPr>
              <w:spacing w:before="20" w:after="20"/>
            </w:pPr>
            <w:r/>
            <w:r>
              <w:rPr>
                <w:rFonts w:ascii="Verdana" w:hAnsi="Verdana"/>
                <w:b w:val="0"/>
                <w:sz w:val="16"/>
              </w:rPr>
              <w:t>Method of current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0 02 031</w:t>
            </w:r>
          </w:p>
        </w:tc>
        <w:tc>
          <w:tcPr>
            <w:tcW w:type="dxa" w:w="1514"/>
          </w:tcPr>
          <w:p>
            <w:pPr>
              <w:spacing w:before="20" w:after="20"/>
            </w:pPr>
            <w:r/>
            <w:r>
              <w:rPr>
                <w:rFonts w:ascii="Verdana" w:hAnsi="Verdana"/>
                <w:b w:val="0"/>
                <w:sz w:val="16"/>
              </w:rPr>
              <w:t>Duration and time of current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0 02 032</w:t>
            </w:r>
          </w:p>
        </w:tc>
        <w:tc>
          <w:tcPr>
            <w:tcW w:type="dxa" w:w="1514"/>
          </w:tcPr>
          <w:p>
            <w:pPr>
              <w:spacing w:before="20" w:after="20"/>
            </w:pPr>
            <w:r/>
            <w:r>
              <w:rPr>
                <w:rFonts w:ascii="Verdana" w:hAnsi="Verdana"/>
                <w:b w:val="0"/>
                <w:sz w:val="16"/>
              </w:rPr>
              <w:t>Indicator for digitization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0 02 033</w:t>
            </w:r>
          </w:p>
        </w:tc>
        <w:tc>
          <w:tcPr>
            <w:tcW w:type="dxa" w:w="1514"/>
          </w:tcPr>
          <w:p>
            <w:pPr>
              <w:spacing w:before="20" w:after="20"/>
            </w:pPr>
            <w:r/>
            <w:r>
              <w:rPr>
                <w:rFonts w:ascii="Verdana" w:hAnsi="Verdana"/>
                <w:b w:val="0"/>
                <w:sz w:val="16"/>
              </w:rPr>
              <w:t>Method of salinity/depth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0 02 034</w:t>
            </w:r>
          </w:p>
        </w:tc>
        <w:tc>
          <w:tcPr>
            <w:tcW w:type="dxa" w:w="1514"/>
          </w:tcPr>
          <w:p>
            <w:pPr>
              <w:spacing w:before="20" w:after="20"/>
            </w:pPr>
            <w:r/>
            <w:r>
              <w:rPr>
                <w:rFonts w:ascii="Verdana" w:hAnsi="Verdana"/>
                <w:b w:val="0"/>
                <w:sz w:val="16"/>
              </w:rPr>
              <w:t>Drogue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0 02 035</w:t>
            </w:r>
          </w:p>
        </w:tc>
        <w:tc>
          <w:tcPr>
            <w:tcW w:type="dxa" w:w="1514"/>
          </w:tcPr>
          <w:p>
            <w:pPr>
              <w:spacing w:before="20" w:after="20"/>
            </w:pPr>
            <w:r/>
            <w:r>
              <w:rPr>
                <w:rFonts w:ascii="Verdana" w:hAnsi="Verdana"/>
                <w:b w:val="0"/>
                <w:sz w:val="16"/>
              </w:rPr>
              <w:t>Cable 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0 02 036</w:t>
            </w:r>
          </w:p>
        </w:tc>
        <w:tc>
          <w:tcPr>
            <w:tcW w:type="dxa" w:w="1514"/>
          </w:tcPr>
          <w:p>
            <w:pPr>
              <w:spacing w:before="20" w:after="20"/>
            </w:pPr>
            <w:r/>
            <w:r>
              <w:rPr>
                <w:rFonts w:ascii="Verdana" w:hAnsi="Verdana"/>
                <w:b w:val="0"/>
                <w:sz w:val="16"/>
              </w:rPr>
              <w:t>Buoy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0 02 037</w:t>
            </w:r>
          </w:p>
        </w:tc>
        <w:tc>
          <w:tcPr>
            <w:tcW w:type="dxa" w:w="1514"/>
          </w:tcPr>
          <w:p>
            <w:pPr>
              <w:spacing w:before="20" w:after="20"/>
            </w:pPr>
            <w:r/>
            <w:r>
              <w:rPr>
                <w:rFonts w:ascii="Verdana" w:hAnsi="Verdana"/>
                <w:b w:val="0"/>
                <w:sz w:val="16"/>
              </w:rPr>
              <w:t>Method of tidal observation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0 02 038</w:t>
            </w:r>
          </w:p>
        </w:tc>
        <w:tc>
          <w:tcPr>
            <w:tcW w:type="dxa" w:w="1514"/>
          </w:tcPr>
          <w:p>
            <w:pPr>
              <w:spacing w:before="20" w:after="20"/>
            </w:pPr>
            <w:r/>
            <w:r>
              <w:rPr>
                <w:rFonts w:ascii="Verdana" w:hAnsi="Verdana"/>
                <w:b w:val="0"/>
                <w:sz w:val="16"/>
              </w:rPr>
              <w:t>Method of water temperature and/or salinity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0 02 039</w:t>
            </w:r>
          </w:p>
        </w:tc>
        <w:tc>
          <w:tcPr>
            <w:tcW w:type="dxa" w:w="1514"/>
          </w:tcPr>
          <w:p>
            <w:pPr>
              <w:spacing w:before="20" w:after="20"/>
            </w:pPr>
            <w:r/>
            <w:r>
              <w:rPr>
                <w:rFonts w:ascii="Verdana" w:hAnsi="Verdana"/>
                <w:b w:val="0"/>
                <w:sz w:val="16"/>
              </w:rPr>
              <w:t>Method of wet-bulb temperature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0 02 040</w:t>
            </w:r>
          </w:p>
        </w:tc>
        <w:tc>
          <w:tcPr>
            <w:tcW w:type="dxa" w:w="1514"/>
          </w:tcPr>
          <w:p>
            <w:pPr>
              <w:spacing w:before="20" w:after="20"/>
            </w:pPr>
            <w:r/>
            <w:r>
              <w:rPr>
                <w:rFonts w:ascii="Verdana" w:hAnsi="Verdana"/>
                <w:b w:val="0"/>
                <w:sz w:val="16"/>
              </w:rPr>
              <w:t>Method of removing velocity and motion of platform from current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0 02 041</w:t>
            </w:r>
          </w:p>
        </w:tc>
        <w:tc>
          <w:tcPr>
            <w:tcW w:type="dxa" w:w="1514"/>
          </w:tcPr>
          <w:p>
            <w:pPr>
              <w:spacing w:before="20" w:after="20"/>
            </w:pPr>
            <w:r/>
            <w:r>
              <w:rPr>
                <w:rFonts w:ascii="Verdana" w:hAnsi="Verdana"/>
                <w:b w:val="0"/>
                <w:sz w:val="16"/>
              </w:rPr>
              <w:t>Method for estimating reports related to synoptic features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0 02 042</w:t>
            </w:r>
          </w:p>
        </w:tc>
        <w:tc>
          <w:tcPr>
            <w:tcW w:type="dxa" w:w="1514"/>
          </w:tcPr>
          <w:p>
            <w:pPr>
              <w:spacing w:before="20" w:after="20"/>
            </w:pPr>
            <w:r/>
            <w:r>
              <w:rPr>
                <w:rFonts w:ascii="Verdana" w:hAnsi="Verdana"/>
                <w:b w:val="0"/>
                <w:sz w:val="16"/>
              </w:rPr>
              <w:t>Indicator for sea-surface current speed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0 02 044</w:t>
            </w:r>
          </w:p>
        </w:tc>
        <w:tc>
          <w:tcPr>
            <w:tcW w:type="dxa" w:w="1514"/>
          </w:tcPr>
          <w:p>
            <w:pPr>
              <w:spacing w:before="20" w:after="20"/>
            </w:pPr>
            <w:r/>
            <w:r>
              <w:rPr>
                <w:rFonts w:ascii="Verdana" w:hAnsi="Verdana"/>
                <w:b w:val="0"/>
                <w:sz w:val="16"/>
              </w:rPr>
              <w:t>Indicator for method of calculating spectral wave data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0 02 045</w:t>
            </w:r>
          </w:p>
        </w:tc>
        <w:tc>
          <w:tcPr>
            <w:tcW w:type="dxa" w:w="1514"/>
          </w:tcPr>
          <w:p>
            <w:pPr>
              <w:spacing w:before="20" w:after="20"/>
            </w:pPr>
            <w:r/>
            <w:r>
              <w:rPr>
                <w:rFonts w:ascii="Verdana" w:hAnsi="Verdana"/>
                <w:b w:val="0"/>
                <w:sz w:val="16"/>
              </w:rPr>
              <w:t>Indicator for type of platform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0 02 046</w:t>
            </w:r>
          </w:p>
        </w:tc>
        <w:tc>
          <w:tcPr>
            <w:tcW w:type="dxa" w:w="1514"/>
          </w:tcPr>
          <w:p>
            <w:pPr>
              <w:spacing w:before="20" w:after="20"/>
            </w:pPr>
            <w:r/>
            <w:r>
              <w:rPr>
                <w:rFonts w:ascii="Verdana" w:hAnsi="Verdana"/>
                <w:b w:val="0"/>
                <w:sz w:val="16"/>
              </w:rPr>
              <w:t>Wave measurement instrumentation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0 02 047</w:t>
            </w:r>
          </w:p>
        </w:tc>
        <w:tc>
          <w:tcPr>
            <w:tcW w:type="dxa" w:w="1514"/>
          </w:tcPr>
          <w:p>
            <w:pPr>
              <w:spacing w:before="20" w:after="20"/>
            </w:pPr>
            <w:r/>
            <w:r>
              <w:rPr>
                <w:rFonts w:ascii="Verdana" w:hAnsi="Verdana"/>
                <w:b w:val="0"/>
                <w:sz w:val="16"/>
              </w:rPr>
              <w:t>Deep-ocean tsunameter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0 02 048</w:t>
            </w:r>
          </w:p>
        </w:tc>
        <w:tc>
          <w:tcPr>
            <w:tcW w:type="dxa" w:w="1514"/>
          </w:tcPr>
          <w:p>
            <w:pPr>
              <w:spacing w:before="20" w:after="20"/>
            </w:pPr>
            <w:r/>
            <w:r>
              <w:rPr>
                <w:rFonts w:ascii="Verdana" w:hAnsi="Verdana"/>
                <w:b w:val="0"/>
                <w:sz w:val="16"/>
              </w:rPr>
              <w:t>Satellite sensor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0 02 049</w:t>
            </w:r>
          </w:p>
        </w:tc>
        <w:tc>
          <w:tcPr>
            <w:tcW w:type="dxa" w:w="1514"/>
          </w:tcPr>
          <w:p>
            <w:pPr>
              <w:spacing w:before="20" w:after="20"/>
            </w:pPr>
            <w:r/>
            <w:r>
              <w:rPr>
                <w:rFonts w:ascii="Verdana" w:hAnsi="Verdana"/>
                <w:b w:val="0"/>
                <w:sz w:val="16"/>
              </w:rPr>
              <w:t>Geostationary satellite data-processing technique used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0 02 050</w:t>
            </w:r>
          </w:p>
        </w:tc>
        <w:tc>
          <w:tcPr>
            <w:tcW w:type="dxa" w:w="1514"/>
          </w:tcPr>
          <w:p>
            <w:pPr>
              <w:spacing w:before="20" w:after="20"/>
            </w:pPr>
            <w:r/>
            <w:r>
              <w:rPr>
                <w:rFonts w:ascii="Verdana" w:hAnsi="Verdana"/>
                <w:b w:val="0"/>
                <w:sz w:val="16"/>
              </w:rPr>
              <w:t>Geostationary sounder satellite channels used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0 02 051</w:t>
            </w:r>
          </w:p>
        </w:tc>
        <w:tc>
          <w:tcPr>
            <w:tcW w:type="dxa" w:w="1514"/>
          </w:tcPr>
          <w:p>
            <w:pPr>
              <w:spacing w:before="20" w:after="20"/>
            </w:pPr>
            <w:r/>
            <w:r>
              <w:rPr>
                <w:rFonts w:ascii="Verdana" w:hAnsi="Verdana"/>
                <w:b w:val="0"/>
                <w:sz w:val="16"/>
              </w:rPr>
              <w:t>Indicator to specify observing method for extreme temperatures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0 02 052</w:t>
            </w:r>
          </w:p>
        </w:tc>
        <w:tc>
          <w:tcPr>
            <w:tcW w:type="dxa" w:w="1514"/>
          </w:tcPr>
          <w:p>
            <w:pPr>
              <w:spacing w:before="20" w:after="20"/>
            </w:pPr>
            <w:r/>
            <w:r>
              <w:rPr>
                <w:rFonts w:ascii="Verdana" w:hAnsi="Verdana"/>
                <w:b w:val="0"/>
                <w:sz w:val="16"/>
              </w:rPr>
              <w:t>Geostationary imager satellite channels used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0 02 053</w:t>
            </w:r>
          </w:p>
        </w:tc>
        <w:tc>
          <w:tcPr>
            <w:tcW w:type="dxa" w:w="1514"/>
          </w:tcPr>
          <w:p>
            <w:pPr>
              <w:spacing w:before="20" w:after="20"/>
            </w:pPr>
            <w:r/>
            <w:r>
              <w:rPr>
                <w:rFonts w:ascii="Verdana" w:hAnsi="Verdana"/>
                <w:b w:val="0"/>
                <w:sz w:val="16"/>
              </w:rPr>
              <w:t>GOES-I/M brightness temperature characteristics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0 02 054</w:t>
            </w:r>
          </w:p>
        </w:tc>
        <w:tc>
          <w:tcPr>
            <w:tcW w:type="dxa" w:w="1514"/>
          </w:tcPr>
          <w:p>
            <w:pPr>
              <w:spacing w:before="20" w:after="20"/>
            </w:pPr>
            <w:r/>
            <w:r>
              <w:rPr>
                <w:rFonts w:ascii="Verdana" w:hAnsi="Verdana"/>
                <w:b w:val="0"/>
                <w:sz w:val="16"/>
              </w:rPr>
              <w:t>GOES-I/M soundings parameter characteristics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0 02 055</w:t>
            </w:r>
          </w:p>
        </w:tc>
        <w:tc>
          <w:tcPr>
            <w:tcW w:type="dxa" w:w="1514"/>
          </w:tcPr>
          <w:p>
            <w:pPr>
              <w:spacing w:before="20" w:after="20"/>
            </w:pPr>
            <w:r/>
            <w:r>
              <w:rPr>
                <w:rFonts w:ascii="Verdana" w:hAnsi="Verdana"/>
                <w:b w:val="0"/>
                <w:sz w:val="16"/>
              </w:rPr>
              <w:t>Geostationary soundings statistical parameters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0 02 056</w:t>
            </w:r>
          </w:p>
        </w:tc>
        <w:tc>
          <w:tcPr>
            <w:tcW w:type="dxa" w:w="1514"/>
          </w:tcPr>
          <w:p>
            <w:pPr>
              <w:spacing w:before="20" w:after="20"/>
            </w:pPr>
            <w:r/>
            <w:r>
              <w:rPr>
                <w:rFonts w:ascii="Verdana" w:hAnsi="Verdana"/>
                <w:b w:val="0"/>
                <w:sz w:val="16"/>
              </w:rPr>
              <w:t>Geostationary soundings accuracy statistics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0 02 057</w:t>
            </w:r>
          </w:p>
        </w:tc>
        <w:tc>
          <w:tcPr>
            <w:tcW w:type="dxa" w:w="1514"/>
          </w:tcPr>
          <w:p>
            <w:pPr>
              <w:spacing w:before="20" w:after="20"/>
            </w:pPr>
            <w:r/>
            <w:r>
              <w:rPr>
                <w:rFonts w:ascii="Verdana" w:hAnsi="Verdana"/>
                <w:b w:val="0"/>
                <w:sz w:val="16"/>
              </w:rPr>
              <w:t>Origin of first-guess information for GOES-I/M soundings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0 02 058</w:t>
            </w:r>
          </w:p>
        </w:tc>
        <w:tc>
          <w:tcPr>
            <w:tcW w:type="dxa" w:w="1514"/>
          </w:tcPr>
          <w:p>
            <w:pPr>
              <w:spacing w:before="20" w:after="20"/>
            </w:pPr>
            <w:r/>
            <w:r>
              <w:rPr>
                <w:rFonts w:ascii="Verdana" w:hAnsi="Verdana"/>
                <w:b w:val="0"/>
                <w:sz w:val="16"/>
              </w:rPr>
              <w:t>Valid times of first-guess information for GOES-I/M soundings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0 02 059</w:t>
            </w:r>
          </w:p>
        </w:tc>
        <w:tc>
          <w:tcPr>
            <w:tcW w:type="dxa" w:w="1514"/>
          </w:tcPr>
          <w:p>
            <w:pPr>
              <w:spacing w:before="20" w:after="20"/>
            </w:pPr>
            <w:r/>
            <w:r>
              <w:rPr>
                <w:rFonts w:ascii="Verdana" w:hAnsi="Verdana"/>
                <w:b w:val="0"/>
                <w:sz w:val="16"/>
              </w:rPr>
              <w:t>Origin of analysis information for GOES-I/M soundings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0 02 060</w:t>
            </w:r>
          </w:p>
        </w:tc>
        <w:tc>
          <w:tcPr>
            <w:tcW w:type="dxa" w:w="1514"/>
          </w:tcPr>
          <w:p>
            <w:pPr>
              <w:spacing w:before="20" w:after="20"/>
            </w:pPr>
            <w:r/>
            <w:r>
              <w:rPr>
                <w:rFonts w:ascii="Verdana" w:hAnsi="Verdana"/>
                <w:b w:val="0"/>
                <w:sz w:val="16"/>
              </w:rPr>
              <w:t>Origin of surface information for GOES-I/M soundings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0 02 061</w:t>
            </w:r>
          </w:p>
        </w:tc>
        <w:tc>
          <w:tcPr>
            <w:tcW w:type="dxa" w:w="1514"/>
          </w:tcPr>
          <w:p>
            <w:pPr>
              <w:spacing w:before="20" w:after="20"/>
            </w:pPr>
            <w:r/>
            <w:r>
              <w:rPr>
                <w:rFonts w:ascii="Verdana" w:hAnsi="Verdana"/>
                <w:b w:val="0"/>
                <w:sz w:val="16"/>
              </w:rPr>
              <w:t>Aircraft navigational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0 02 062</w:t>
            </w:r>
          </w:p>
        </w:tc>
        <w:tc>
          <w:tcPr>
            <w:tcW w:type="dxa" w:w="1514"/>
          </w:tcPr>
          <w:p>
            <w:pPr>
              <w:spacing w:before="20" w:after="20"/>
            </w:pPr>
            <w:r/>
            <w:r>
              <w:rPr>
                <w:rFonts w:ascii="Verdana" w:hAnsi="Verdana"/>
                <w:b w:val="0"/>
                <w:sz w:val="16"/>
              </w:rPr>
              <w:t>Type of aircraft data relay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0 02 063</w:t>
            </w:r>
          </w:p>
        </w:tc>
        <w:tc>
          <w:tcPr>
            <w:tcW w:type="dxa" w:w="1514"/>
          </w:tcPr>
          <w:p>
            <w:pPr>
              <w:spacing w:before="20" w:after="20"/>
            </w:pPr>
            <w:r/>
            <w:r>
              <w:rPr>
                <w:rFonts w:ascii="Verdana" w:hAnsi="Verdana"/>
                <w:b w:val="0"/>
                <w:sz w:val="16"/>
              </w:rPr>
              <w:t>Aircraft roll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0 02 064</w:t>
            </w:r>
          </w:p>
        </w:tc>
        <w:tc>
          <w:tcPr>
            <w:tcW w:type="dxa" w:w="1514"/>
          </w:tcPr>
          <w:p>
            <w:pPr>
              <w:spacing w:before="20" w:after="20"/>
            </w:pPr>
            <w:r/>
            <w:r>
              <w:rPr>
                <w:rFonts w:ascii="Verdana" w:hAnsi="Verdana"/>
                <w:b w:val="0"/>
                <w:sz w:val="16"/>
              </w:rPr>
              <w:t>Aircraft roll angle quality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0 02 065</w:t>
            </w:r>
          </w:p>
        </w:tc>
        <w:tc>
          <w:tcPr>
            <w:tcW w:type="dxa" w:w="1514"/>
          </w:tcPr>
          <w:p>
            <w:pPr>
              <w:spacing w:before="20" w:after="20"/>
            </w:pPr>
            <w:r/>
            <w:r>
              <w:rPr>
                <w:rFonts w:ascii="Verdana" w:hAnsi="Verdana"/>
                <w:b w:val="0"/>
                <w:sz w:val="16"/>
              </w:rPr>
              <w:t>ACARS ground-receiving station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0 02 066</w:t>
            </w:r>
          </w:p>
        </w:tc>
        <w:tc>
          <w:tcPr>
            <w:tcW w:type="dxa" w:w="1514"/>
          </w:tcPr>
          <w:p>
            <w:pPr>
              <w:spacing w:before="20" w:after="20"/>
            </w:pPr>
            <w:r/>
            <w:r>
              <w:rPr>
                <w:rFonts w:ascii="Verdana" w:hAnsi="Verdana"/>
                <w:b w:val="0"/>
                <w:sz w:val="16"/>
              </w:rPr>
              <w:t>Radiosonde ground receiving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0 02 067</w:t>
            </w:r>
          </w:p>
        </w:tc>
        <w:tc>
          <w:tcPr>
            <w:tcW w:type="dxa" w:w="1514"/>
          </w:tcPr>
          <w:p>
            <w:pPr>
              <w:spacing w:before="20" w:after="20"/>
            </w:pPr>
            <w:r/>
            <w:r>
              <w:rPr>
                <w:rFonts w:ascii="Verdana" w:hAnsi="Verdana"/>
                <w:b w:val="0"/>
                <w:sz w:val="16"/>
              </w:rPr>
              <w:t>Radiosonde operating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0 02 070</w:t>
            </w:r>
          </w:p>
        </w:tc>
        <w:tc>
          <w:tcPr>
            <w:tcW w:type="dxa" w:w="1514"/>
          </w:tcPr>
          <w:p>
            <w:pPr>
              <w:spacing w:before="20" w:after="20"/>
            </w:pPr>
            <w:r/>
            <w:r>
              <w:rPr>
                <w:rFonts w:ascii="Verdana" w:hAnsi="Verdana"/>
                <w:b w:val="0"/>
                <w:sz w:val="16"/>
              </w:rPr>
              <w:t>PDF specification of latitude/longitude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0 02 071</w:t>
            </w:r>
          </w:p>
        </w:tc>
        <w:tc>
          <w:tcPr>
            <w:tcW w:type="dxa" w:w="1514"/>
          </w:tcPr>
          <w:p>
            <w:pPr>
              <w:spacing w:before="20" w:after="20"/>
            </w:pPr>
            <w:r/>
            <w:r>
              <w:rPr>
                <w:rFonts w:ascii="Verdana" w:hAnsi="Verdana"/>
                <w:b w:val="0"/>
                <w:sz w:val="16"/>
              </w:rPr>
              <w:t>Spectrographic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0 02 072</w:t>
            </w:r>
          </w:p>
        </w:tc>
        <w:tc>
          <w:tcPr>
            <w:tcW w:type="dxa" w:w="1514"/>
          </w:tcPr>
          <w:p>
            <w:pPr>
              <w:spacing w:before="20" w:after="20"/>
            </w:pPr>
            <w:r/>
            <w:r>
              <w:rPr>
                <w:rFonts w:ascii="Verdana" w:hAnsi="Verdana"/>
                <w:b w:val="0"/>
                <w:sz w:val="16"/>
              </w:rPr>
              <w:t>Spectrographic width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0 02 080</w:t>
            </w:r>
          </w:p>
        </w:tc>
        <w:tc>
          <w:tcPr>
            <w:tcW w:type="dxa" w:w="1514"/>
          </w:tcPr>
          <w:p>
            <w:pPr>
              <w:spacing w:before="20" w:after="20"/>
            </w:pPr>
            <w:r/>
            <w:r>
              <w:rPr>
                <w:rFonts w:ascii="Verdana" w:hAnsi="Verdana"/>
                <w:b w:val="0"/>
                <w:sz w:val="16"/>
              </w:rPr>
              <w:t>Balloon manufacturer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0 02 081</w:t>
            </w:r>
          </w:p>
        </w:tc>
        <w:tc>
          <w:tcPr>
            <w:tcW w:type="dxa" w:w="1514"/>
          </w:tcPr>
          <w:p>
            <w:pPr>
              <w:spacing w:before="20" w:after="20"/>
            </w:pPr>
            <w:r/>
            <w:r>
              <w:rPr>
                <w:rFonts w:ascii="Verdana" w:hAnsi="Verdana"/>
                <w:b w:val="0"/>
                <w:sz w:val="16"/>
              </w:rPr>
              <w:t>Type of balloon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0 02 082</w:t>
            </w:r>
          </w:p>
        </w:tc>
        <w:tc>
          <w:tcPr>
            <w:tcW w:type="dxa" w:w="1514"/>
          </w:tcPr>
          <w:p>
            <w:pPr>
              <w:spacing w:before="20" w:after="20"/>
            </w:pPr>
            <w:r/>
            <w:r>
              <w:rPr>
                <w:rFonts w:ascii="Verdana" w:hAnsi="Verdana"/>
                <w:b w:val="0"/>
                <w:sz w:val="16"/>
              </w:rPr>
              <w:t>Weight of balloon</w:t>
            </w:r>
          </w:p>
        </w:tc>
        <w:tc>
          <w:tcPr>
            <w:tcW w:type="dxa" w:w="1514"/>
          </w:tcPr>
          <w:p>
            <w:pPr>
              <w:spacing w:before="20" w:after="20"/>
            </w:pPr>
            <w:r/>
            <w:r>
              <w:rPr>
                <w:rFonts w:ascii="Verdana" w:hAnsi="Verdana"/>
                <w:sz w:val="16"/>
              </w:rPr>
              <w:t>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0 02 083</w:t>
            </w:r>
          </w:p>
        </w:tc>
        <w:tc>
          <w:tcPr>
            <w:tcW w:type="dxa" w:w="1514"/>
          </w:tcPr>
          <w:p>
            <w:pPr>
              <w:spacing w:before="20" w:after="20"/>
            </w:pPr>
            <w:r/>
            <w:r>
              <w:rPr>
                <w:rFonts w:ascii="Verdana" w:hAnsi="Verdana"/>
                <w:b w:val="0"/>
                <w:sz w:val="16"/>
              </w:rPr>
              <w:t>Type of balloon shelter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0 02 084</w:t>
            </w:r>
          </w:p>
        </w:tc>
        <w:tc>
          <w:tcPr>
            <w:tcW w:type="dxa" w:w="1514"/>
          </w:tcPr>
          <w:p>
            <w:pPr>
              <w:spacing w:before="20" w:after="20"/>
            </w:pPr>
            <w:r/>
            <w:r>
              <w:rPr>
                <w:rFonts w:ascii="Verdana" w:hAnsi="Verdana"/>
                <w:b w:val="0"/>
                <w:sz w:val="16"/>
              </w:rPr>
              <w:t>Type of gas used in balloon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0 02 085</w:t>
            </w:r>
          </w:p>
        </w:tc>
        <w:tc>
          <w:tcPr>
            <w:tcW w:type="dxa" w:w="1514"/>
          </w:tcPr>
          <w:p>
            <w:pPr>
              <w:spacing w:before="20" w:after="20"/>
            </w:pPr>
            <w:r/>
            <w:r>
              <w:rPr>
                <w:rFonts w:ascii="Verdana" w:hAnsi="Verdana"/>
                <w:b w:val="0"/>
                <w:sz w:val="16"/>
              </w:rPr>
              <w:t>Amount of gas used in balloon</w:t>
            </w:r>
          </w:p>
        </w:tc>
        <w:tc>
          <w:tcPr>
            <w:tcW w:type="dxa" w:w="1514"/>
          </w:tcPr>
          <w:p>
            <w:pPr>
              <w:spacing w:before="20" w:after="20"/>
            </w:pPr>
            <w:r/>
            <w:r>
              <w:rPr>
                <w:rFonts w:ascii="Verdana" w:hAnsi="Verdana"/>
                <w:sz w:val="16"/>
              </w:rPr>
              <w:t>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0 02 086</w:t>
            </w:r>
          </w:p>
        </w:tc>
        <w:tc>
          <w:tcPr>
            <w:tcW w:type="dxa" w:w="1514"/>
          </w:tcPr>
          <w:p>
            <w:pPr>
              <w:spacing w:before="20" w:after="20"/>
            </w:pPr>
            <w:r/>
            <w:r>
              <w:rPr>
                <w:rFonts w:ascii="Verdana" w:hAnsi="Verdana"/>
                <w:b w:val="0"/>
                <w:sz w:val="16"/>
              </w:rPr>
              <w:t>Balloon flight train 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0 02 087</w:t>
            </w:r>
          </w:p>
        </w:tc>
        <w:tc>
          <w:tcPr>
            <w:tcW w:type="dxa" w:w="1514"/>
          </w:tcPr>
          <w:p>
            <w:pPr>
              <w:spacing w:before="20" w:after="20"/>
            </w:pPr>
            <w:r/>
            <w:r>
              <w:rPr>
                <w:rFonts w:ascii="Verdana" w:hAnsi="Verdana"/>
                <w:b w:val="0"/>
                <w:sz w:val="16"/>
              </w:rPr>
              <w:t>Parachute surface area</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0 02 088</w:t>
            </w:r>
          </w:p>
        </w:tc>
        <w:tc>
          <w:tcPr>
            <w:tcW w:type="dxa" w:w="1514"/>
          </w:tcPr>
          <w:p>
            <w:pPr>
              <w:spacing w:before="20" w:after="20"/>
            </w:pPr>
            <w:r/>
            <w:r>
              <w:rPr>
                <w:rFonts w:ascii="Verdana" w:hAnsi="Verdana"/>
                <w:b w:val="0"/>
                <w:sz w:val="16"/>
              </w:rPr>
              <w:t>Volume of gas used in balloon</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0 02 090</w:t>
            </w:r>
          </w:p>
        </w:tc>
        <w:tc>
          <w:tcPr>
            <w:tcW w:type="dxa" w:w="1514"/>
          </w:tcPr>
          <w:p>
            <w:pPr>
              <w:spacing w:before="20" w:after="20"/>
            </w:pPr>
            <w:r/>
            <w:r>
              <w:rPr>
                <w:rFonts w:ascii="Verdana" w:hAnsi="Verdana"/>
                <w:b w:val="0"/>
                <w:sz w:val="16"/>
              </w:rPr>
              <w:t>Instrument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0 02 091</w:t>
            </w:r>
          </w:p>
        </w:tc>
        <w:tc>
          <w:tcPr>
            <w:tcW w:type="dxa" w:w="1514"/>
          </w:tcPr>
          <w:p>
            <w:pPr>
              <w:spacing w:before="20" w:after="20"/>
            </w:pPr>
            <w:r/>
            <w:r>
              <w:rPr>
                <w:rFonts w:ascii="Verdana" w:hAnsi="Verdana"/>
                <w:b w:val="0"/>
                <w:sz w:val="16"/>
              </w:rPr>
              <w:t>Entry sensor 4/20 mA</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0 02 092</w:t>
            </w:r>
          </w:p>
        </w:tc>
        <w:tc>
          <w:tcPr>
            <w:tcW w:type="dxa" w:w="1514"/>
          </w:tcPr>
          <w:p>
            <w:pPr>
              <w:spacing w:before="20" w:after="20"/>
            </w:pPr>
            <w:r/>
            <w:r>
              <w:rPr>
                <w:rFonts w:ascii="Verdana" w:hAnsi="Verdana"/>
                <w:b w:val="0"/>
                <w:sz w:val="16"/>
              </w:rPr>
              <w:t>Ozone profile computation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0 02 095</w:t>
            </w:r>
          </w:p>
        </w:tc>
        <w:tc>
          <w:tcPr>
            <w:tcW w:type="dxa" w:w="1514"/>
          </w:tcPr>
          <w:p>
            <w:pPr>
              <w:spacing w:before="20" w:after="20"/>
            </w:pPr>
            <w:r/>
            <w:r>
              <w:rPr>
                <w:rFonts w:ascii="Verdana" w:hAnsi="Verdana"/>
                <w:b w:val="0"/>
                <w:sz w:val="16"/>
              </w:rPr>
              <w:t>Type of pressure sensor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0 02 096</w:t>
            </w:r>
          </w:p>
        </w:tc>
        <w:tc>
          <w:tcPr>
            <w:tcW w:type="dxa" w:w="1514"/>
          </w:tcPr>
          <w:p>
            <w:pPr>
              <w:spacing w:before="20" w:after="20"/>
            </w:pPr>
            <w:r/>
            <w:r>
              <w:rPr>
                <w:rFonts w:ascii="Verdana" w:hAnsi="Verdana"/>
                <w:b w:val="0"/>
                <w:sz w:val="16"/>
              </w:rPr>
              <w:t>Type of temperature sensor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0 02 097</w:t>
            </w:r>
          </w:p>
        </w:tc>
        <w:tc>
          <w:tcPr>
            <w:tcW w:type="dxa" w:w="1514"/>
          </w:tcPr>
          <w:p>
            <w:pPr>
              <w:spacing w:before="20" w:after="20"/>
            </w:pPr>
            <w:r/>
            <w:r>
              <w:rPr>
                <w:rFonts w:ascii="Verdana" w:hAnsi="Verdana"/>
                <w:b w:val="0"/>
                <w:sz w:val="16"/>
              </w:rPr>
              <w:t>Type of humidity sensor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0 02 099</w:t>
            </w:r>
          </w:p>
        </w:tc>
        <w:tc>
          <w:tcPr>
            <w:tcW w:type="dxa" w:w="1514"/>
          </w:tcPr>
          <w:p>
            <w:pPr>
              <w:spacing w:before="20" w:after="20"/>
            </w:pPr>
            <w:r/>
            <w:r>
              <w:rPr>
                <w:rFonts w:ascii="Verdana" w:hAnsi="Verdana"/>
                <w:b w:val="0"/>
                <w:sz w:val="16"/>
              </w:rPr>
              <w:t>Polarization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0 02 100</w:t>
            </w:r>
          </w:p>
        </w:tc>
        <w:tc>
          <w:tcPr>
            <w:tcW w:type="dxa" w:w="1514"/>
          </w:tcPr>
          <w:p>
            <w:pPr>
              <w:spacing w:before="20" w:after="20"/>
            </w:pPr>
            <w:r/>
            <w:r>
              <w:rPr>
                <w:rFonts w:ascii="Verdana" w:hAnsi="Verdana"/>
                <w:b w:val="0"/>
                <w:sz w:val="16"/>
              </w:rPr>
              <w:t>Radar constant</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157: This constant is defined as follows: Z = P + radar constant, where Z = the reflectivity of target in beam direction (dBZ) and P = the input receiver power above 1 mW (dBm). This constant is used to normalize the signal to the equivalent 100 km range.</w:t>
            </w:r>
          </w:p>
        </w:tc>
      </w:tr>
      <w:tr>
        <w:trPr>
          <w:cantSplit/>
        </w:trPr>
        <w:tc>
          <w:tcPr>
            <w:tcW w:type="dxa" w:w="1514"/>
          </w:tcPr>
          <w:p>
            <w:pPr>
              <w:spacing w:before="20" w:after="20"/>
            </w:pPr>
            <w:r/>
            <w:r>
              <w:rPr>
                <w:rFonts w:ascii="Verdana" w:hAnsi="Verdana"/>
                <w:b w:val="0"/>
                <w:sz w:val="16"/>
              </w:rPr>
              <w:t>0 02 101</w:t>
            </w:r>
          </w:p>
        </w:tc>
        <w:tc>
          <w:tcPr>
            <w:tcW w:type="dxa" w:w="1514"/>
          </w:tcPr>
          <w:p>
            <w:pPr>
              <w:spacing w:before="20" w:after="20"/>
            </w:pPr>
            <w:r/>
            <w:r>
              <w:rPr>
                <w:rFonts w:ascii="Verdana" w:hAnsi="Verdana"/>
                <w:b w:val="0"/>
                <w:sz w:val="16"/>
              </w:rPr>
              <w:t>Type of antenna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0 02 102</w:t>
            </w:r>
          </w:p>
        </w:tc>
        <w:tc>
          <w:tcPr>
            <w:tcW w:type="dxa" w:w="1514"/>
          </w:tcPr>
          <w:p>
            <w:pPr>
              <w:spacing w:before="20" w:after="20"/>
            </w:pPr>
            <w:r/>
            <w:r>
              <w:rPr>
                <w:rFonts w:ascii="Verdana" w:hAnsi="Verdana"/>
                <w:b w:val="0"/>
                <w:sz w:val="16"/>
              </w:rPr>
              <w:t>Antenna height above tower base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0 02 103</w:t>
            </w:r>
          </w:p>
        </w:tc>
        <w:tc>
          <w:tcPr>
            <w:tcW w:type="dxa" w:w="1514"/>
          </w:tcPr>
          <w:p>
            <w:pPr>
              <w:spacing w:before="20" w:after="20"/>
            </w:pPr>
            <w:r/>
            <w:r>
              <w:rPr>
                <w:rFonts w:ascii="Verdana" w:hAnsi="Verdana"/>
                <w:b w:val="0"/>
                <w:sz w:val="16"/>
              </w:rPr>
              <w:t>Radome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0 02 104</w:t>
            </w:r>
          </w:p>
        </w:tc>
        <w:tc>
          <w:tcPr>
            <w:tcW w:type="dxa" w:w="1514"/>
          </w:tcPr>
          <w:p>
            <w:pPr>
              <w:spacing w:before="20" w:after="20"/>
            </w:pPr>
            <w:r/>
            <w:r>
              <w:rPr>
                <w:rFonts w:ascii="Verdana" w:hAnsi="Verdana"/>
                <w:b w:val="0"/>
                <w:sz w:val="16"/>
              </w:rPr>
              <w:t>Antenna polarization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0 02 105</w:t>
            </w:r>
          </w:p>
        </w:tc>
        <w:tc>
          <w:tcPr>
            <w:tcW w:type="dxa" w:w="1514"/>
          </w:tcPr>
          <w:p>
            <w:pPr>
              <w:spacing w:before="20" w:after="20"/>
            </w:pPr>
            <w:r/>
            <w:r>
              <w:rPr>
                <w:rFonts w:ascii="Verdana" w:hAnsi="Verdana"/>
                <w:b w:val="0"/>
                <w:sz w:val="16"/>
              </w:rPr>
              <w:t>Maximum antenna gain</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0 02 106</w:t>
            </w:r>
          </w:p>
        </w:tc>
        <w:tc>
          <w:tcPr>
            <w:tcW w:type="dxa" w:w="1514"/>
          </w:tcPr>
          <w:p>
            <w:pPr>
              <w:spacing w:before="20" w:after="20"/>
            </w:pPr>
            <w:r/>
            <w:r>
              <w:rPr>
                <w:rFonts w:ascii="Verdana" w:hAnsi="Verdana"/>
                <w:b w:val="0"/>
                <w:sz w:val="16"/>
              </w:rPr>
              <w:t>3-dB beamwidth</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0 02 107</w:t>
            </w:r>
          </w:p>
        </w:tc>
        <w:tc>
          <w:tcPr>
            <w:tcW w:type="dxa" w:w="1514"/>
          </w:tcPr>
          <w:p>
            <w:pPr>
              <w:spacing w:before="20" w:after="20"/>
            </w:pPr>
            <w:r/>
            <w:r>
              <w:rPr>
                <w:rFonts w:ascii="Verdana" w:hAnsi="Verdana"/>
                <w:b w:val="0"/>
                <w:sz w:val="16"/>
              </w:rPr>
              <w:t>Sidelobe suppression</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0 02 108</w:t>
            </w:r>
          </w:p>
        </w:tc>
        <w:tc>
          <w:tcPr>
            <w:tcW w:type="dxa" w:w="1514"/>
          </w:tcPr>
          <w:p>
            <w:pPr>
              <w:spacing w:before="20" w:after="20"/>
            </w:pPr>
            <w:r/>
            <w:r>
              <w:rPr>
                <w:rFonts w:ascii="Verdana" w:hAnsi="Verdana"/>
                <w:b w:val="0"/>
                <w:sz w:val="16"/>
              </w:rPr>
              <w:t>Crosspol discrimination (on axis)</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0 02 109</w:t>
            </w:r>
          </w:p>
        </w:tc>
        <w:tc>
          <w:tcPr>
            <w:tcW w:type="dxa" w:w="1514"/>
          </w:tcPr>
          <w:p>
            <w:pPr>
              <w:spacing w:before="20" w:after="20"/>
            </w:pPr>
            <w:r/>
            <w:r>
              <w:rPr>
                <w:rFonts w:ascii="Verdana" w:hAnsi="Verdana"/>
                <w:b w:val="0"/>
                <w:sz w:val="16"/>
              </w:rPr>
              <w:t>Antenna speed (azimuth)</w:t>
            </w:r>
          </w:p>
        </w:tc>
        <w:tc>
          <w:tcPr>
            <w:tcW w:type="dxa" w:w="1514"/>
          </w:tcPr>
          <w:p>
            <w:pPr>
              <w:spacing w:before="20" w:after="20"/>
            </w:pPr>
            <w:r/>
            <w:r>
              <w:rPr>
                <w:rFonts w:ascii="Verdana" w:hAnsi="Verdana"/>
                <w:sz w:val="16"/>
              </w:rPr>
              <w:t>deg/s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0 02 110</w:t>
            </w:r>
          </w:p>
        </w:tc>
        <w:tc>
          <w:tcPr>
            <w:tcW w:type="dxa" w:w="1514"/>
          </w:tcPr>
          <w:p>
            <w:pPr>
              <w:spacing w:before="20" w:after="20"/>
            </w:pPr>
            <w:r/>
            <w:r>
              <w:rPr>
                <w:rFonts w:ascii="Verdana" w:hAnsi="Verdana"/>
                <w:b w:val="0"/>
                <w:sz w:val="16"/>
              </w:rPr>
              <w:t>Antenna speed (elevation)</w:t>
            </w:r>
          </w:p>
        </w:tc>
        <w:tc>
          <w:tcPr>
            <w:tcW w:type="dxa" w:w="1514"/>
          </w:tcPr>
          <w:p>
            <w:pPr>
              <w:spacing w:before="20" w:after="20"/>
            </w:pPr>
            <w:r/>
            <w:r>
              <w:rPr>
                <w:rFonts w:ascii="Verdana" w:hAnsi="Verdana"/>
                <w:sz w:val="16"/>
              </w:rPr>
              <w:t>deg/s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0 02 111</w:t>
            </w:r>
          </w:p>
        </w:tc>
        <w:tc>
          <w:tcPr>
            <w:tcW w:type="dxa" w:w="1514"/>
          </w:tcPr>
          <w:p>
            <w:pPr>
              <w:spacing w:before="20" w:after="20"/>
            </w:pPr>
            <w:r/>
            <w:r>
              <w:rPr>
                <w:rFonts w:ascii="Verdana" w:hAnsi="Verdana"/>
                <w:b w:val="0"/>
                <w:sz w:val="16"/>
              </w:rPr>
              <w:t>Radar incidence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0 02 112</w:t>
            </w:r>
          </w:p>
        </w:tc>
        <w:tc>
          <w:tcPr>
            <w:tcW w:type="dxa" w:w="1514"/>
          </w:tcPr>
          <w:p>
            <w:pPr>
              <w:spacing w:before="20" w:after="20"/>
            </w:pPr>
            <w:r/>
            <w:r>
              <w:rPr>
                <w:rFonts w:ascii="Verdana" w:hAnsi="Verdana"/>
                <w:b w:val="0"/>
                <w:sz w:val="16"/>
              </w:rPr>
              <w:t>Radar look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0 02 113</w:t>
            </w:r>
          </w:p>
        </w:tc>
        <w:tc>
          <w:tcPr>
            <w:tcW w:type="dxa" w:w="1514"/>
          </w:tcPr>
          <w:p>
            <w:pPr>
              <w:spacing w:before="20" w:after="20"/>
            </w:pPr>
            <w:r/>
            <w:r>
              <w:rPr>
                <w:rFonts w:ascii="Verdana" w:hAnsi="Verdana"/>
                <w:b w:val="0"/>
                <w:sz w:val="16"/>
              </w:rPr>
              <w:t>Number of azimuth looks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0 02 114</w:t>
            </w:r>
          </w:p>
        </w:tc>
        <w:tc>
          <w:tcPr>
            <w:tcW w:type="dxa" w:w="1514"/>
          </w:tcPr>
          <w:p>
            <w:pPr>
              <w:spacing w:before="20" w:after="20"/>
            </w:pPr>
            <w:r/>
            <w:r>
              <w:rPr>
                <w:rFonts w:ascii="Verdana" w:hAnsi="Verdana"/>
                <w:b w:val="0"/>
                <w:sz w:val="16"/>
              </w:rPr>
              <w:t>Antenna effective surface area</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0 02 115</w:t>
            </w:r>
          </w:p>
        </w:tc>
        <w:tc>
          <w:tcPr>
            <w:tcW w:type="dxa" w:w="1514"/>
          </w:tcPr>
          <w:p>
            <w:pPr>
              <w:spacing w:before="20" w:after="20"/>
            </w:pPr>
            <w:r/>
            <w:r>
              <w:rPr>
                <w:rFonts w:ascii="Verdana" w:hAnsi="Verdana"/>
                <w:b w:val="0"/>
                <w:sz w:val="16"/>
              </w:rPr>
              <w:t>Type of surface observing equipment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0 02 116</w:t>
            </w:r>
          </w:p>
        </w:tc>
        <w:tc>
          <w:tcPr>
            <w:tcW w:type="dxa" w:w="1514"/>
          </w:tcPr>
          <w:p>
            <w:pPr>
              <w:spacing w:before="20" w:after="20"/>
            </w:pPr>
            <w:r/>
            <w:r>
              <w:rPr>
                <w:rFonts w:ascii="Verdana" w:hAnsi="Verdana"/>
                <w:b w:val="0"/>
                <w:sz w:val="16"/>
              </w:rPr>
              <w:t>Percentage of 320 MHz band processed</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0 02 117</w:t>
            </w:r>
          </w:p>
        </w:tc>
        <w:tc>
          <w:tcPr>
            <w:tcW w:type="dxa" w:w="1514"/>
          </w:tcPr>
          <w:p>
            <w:pPr>
              <w:spacing w:before="20" w:after="20"/>
            </w:pPr>
            <w:r/>
            <w:r>
              <w:rPr>
                <w:rFonts w:ascii="Verdana" w:hAnsi="Verdana"/>
                <w:b w:val="0"/>
                <w:sz w:val="16"/>
              </w:rPr>
              <w:t>Percentage of 80 MHz band processed</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0 02 118</w:t>
            </w:r>
          </w:p>
        </w:tc>
        <w:tc>
          <w:tcPr>
            <w:tcW w:type="dxa" w:w="1514"/>
          </w:tcPr>
          <w:p>
            <w:pPr>
              <w:spacing w:before="20" w:after="20"/>
            </w:pPr>
            <w:r/>
            <w:r>
              <w:rPr>
                <w:rFonts w:ascii="Verdana" w:hAnsi="Verdana"/>
                <w:b w:val="0"/>
                <w:sz w:val="16"/>
              </w:rPr>
              <w:t>Percentage of 20 MHz band processed</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0 02 119</w:t>
            </w:r>
          </w:p>
        </w:tc>
        <w:tc>
          <w:tcPr>
            <w:tcW w:type="dxa" w:w="1514"/>
          </w:tcPr>
          <w:p>
            <w:pPr>
              <w:spacing w:before="20" w:after="20"/>
            </w:pPr>
            <w:r/>
            <w:r>
              <w:rPr>
                <w:rFonts w:ascii="Verdana" w:hAnsi="Verdana"/>
                <w:b w:val="0"/>
                <w:sz w:val="16"/>
              </w:rPr>
              <w:t>RA-2 instrument operations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0 02 120</w:t>
            </w:r>
          </w:p>
        </w:tc>
        <w:tc>
          <w:tcPr>
            <w:tcW w:type="dxa" w:w="1514"/>
          </w:tcPr>
          <w:p>
            <w:pPr>
              <w:spacing w:before="20" w:after="20"/>
            </w:pPr>
            <w:r/>
            <w:r>
              <w:rPr>
                <w:rFonts w:ascii="Verdana" w:hAnsi="Verdana"/>
                <w:b w:val="0"/>
                <w:sz w:val="16"/>
              </w:rPr>
              <w:t>Ocean wave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0 02 121</w:t>
            </w:r>
          </w:p>
        </w:tc>
        <w:tc>
          <w:tcPr>
            <w:tcW w:type="dxa" w:w="1514"/>
          </w:tcPr>
          <w:p>
            <w:pPr>
              <w:spacing w:before="20" w:after="20"/>
            </w:pPr>
            <w:r/>
            <w:r>
              <w:rPr>
                <w:rFonts w:ascii="Verdana" w:hAnsi="Verdana"/>
                <w:b w:val="0"/>
                <w:sz w:val="16"/>
              </w:rPr>
              <w:t>Mean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0 02 122</w:t>
            </w:r>
          </w:p>
        </w:tc>
        <w:tc>
          <w:tcPr>
            <w:tcW w:type="dxa" w:w="1514"/>
          </w:tcPr>
          <w:p>
            <w:pPr>
              <w:spacing w:before="20" w:after="20"/>
            </w:pPr>
            <w:r/>
            <w:r>
              <w:rPr>
                <w:rFonts w:ascii="Verdana" w:hAnsi="Verdana"/>
                <w:b w:val="0"/>
                <w:sz w:val="16"/>
              </w:rPr>
              <w:t>Frequency agility range</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0 02 123</w:t>
            </w:r>
          </w:p>
        </w:tc>
        <w:tc>
          <w:tcPr>
            <w:tcW w:type="dxa" w:w="1514"/>
          </w:tcPr>
          <w:p>
            <w:pPr>
              <w:spacing w:before="20" w:after="20"/>
            </w:pPr>
            <w:r/>
            <w:r>
              <w:rPr>
                <w:rFonts w:ascii="Verdana" w:hAnsi="Verdana"/>
                <w:b w:val="0"/>
                <w:sz w:val="16"/>
              </w:rPr>
              <w:t>Peak power</w:t>
            </w:r>
          </w:p>
        </w:tc>
        <w:tc>
          <w:tcPr>
            <w:tcW w:type="dxa" w:w="1514"/>
          </w:tcPr>
          <w:p>
            <w:pPr>
              <w:spacing w:before="20" w:after="20"/>
            </w:pPr>
            <w:r/>
            <w:r>
              <w:rPr>
                <w:rFonts w:ascii="Verdana" w:hAnsi="Verdana"/>
                <w:sz w:val="16"/>
              </w:rPr>
              <w:t>W</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0 02 124</w:t>
            </w:r>
          </w:p>
        </w:tc>
        <w:tc>
          <w:tcPr>
            <w:tcW w:type="dxa" w:w="1514"/>
          </w:tcPr>
          <w:p>
            <w:pPr>
              <w:spacing w:before="20" w:after="20"/>
            </w:pPr>
            <w:r/>
            <w:r>
              <w:rPr>
                <w:rFonts w:ascii="Verdana" w:hAnsi="Verdana"/>
                <w:b w:val="0"/>
                <w:sz w:val="16"/>
              </w:rPr>
              <w:t>Average power</w:t>
            </w:r>
          </w:p>
        </w:tc>
        <w:tc>
          <w:tcPr>
            <w:tcW w:type="dxa" w:w="1514"/>
          </w:tcPr>
          <w:p>
            <w:pPr>
              <w:spacing w:before="20" w:after="20"/>
            </w:pPr>
            <w:r/>
            <w:r>
              <w:rPr>
                <w:rFonts w:ascii="Verdana" w:hAnsi="Verdana"/>
                <w:sz w:val="16"/>
              </w:rPr>
              <w:t>W</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0 02 125</w:t>
            </w:r>
          </w:p>
        </w:tc>
        <w:tc>
          <w:tcPr>
            <w:tcW w:type="dxa" w:w="1514"/>
          </w:tcPr>
          <w:p>
            <w:pPr>
              <w:spacing w:before="20" w:after="20"/>
            </w:pPr>
            <w:r/>
            <w:r>
              <w:rPr>
                <w:rFonts w:ascii="Verdana" w:hAnsi="Verdana"/>
                <w:b w:val="0"/>
                <w:sz w:val="16"/>
              </w:rPr>
              <w:t>Pulse repetition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0 02 126</w:t>
            </w:r>
          </w:p>
        </w:tc>
        <w:tc>
          <w:tcPr>
            <w:tcW w:type="dxa" w:w="1514"/>
          </w:tcPr>
          <w:p>
            <w:pPr>
              <w:spacing w:before="20" w:after="20"/>
            </w:pPr>
            <w:r/>
            <w:r>
              <w:rPr>
                <w:rFonts w:ascii="Verdana" w:hAnsi="Verdana"/>
                <w:b w:val="0"/>
                <w:sz w:val="16"/>
              </w:rPr>
              <w:t>Pulse width</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0 02 127</w:t>
            </w:r>
          </w:p>
        </w:tc>
        <w:tc>
          <w:tcPr>
            <w:tcW w:type="dxa" w:w="1514"/>
          </w:tcPr>
          <w:p>
            <w:pPr>
              <w:spacing w:before="20" w:after="20"/>
            </w:pPr>
            <w:r/>
            <w:r>
              <w:rPr>
                <w:rFonts w:ascii="Verdana" w:hAnsi="Verdana"/>
                <w:b w:val="0"/>
                <w:sz w:val="16"/>
              </w:rPr>
              <w:t>Receiver intermediate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0 02 128</w:t>
            </w:r>
          </w:p>
        </w:tc>
        <w:tc>
          <w:tcPr>
            <w:tcW w:type="dxa" w:w="1514"/>
          </w:tcPr>
          <w:p>
            <w:pPr>
              <w:spacing w:before="20" w:after="20"/>
            </w:pPr>
            <w:r/>
            <w:r>
              <w:rPr>
                <w:rFonts w:ascii="Verdana" w:hAnsi="Verdana"/>
                <w:b w:val="0"/>
                <w:sz w:val="16"/>
              </w:rPr>
              <w:t>Intermediate frequency bandwidth</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0 02 129</w:t>
            </w:r>
          </w:p>
        </w:tc>
        <w:tc>
          <w:tcPr>
            <w:tcW w:type="dxa" w:w="1514"/>
          </w:tcPr>
          <w:p>
            <w:pPr>
              <w:spacing w:before="20" w:after="20"/>
            </w:pPr>
            <w:r/>
            <w:r>
              <w:rPr>
                <w:rFonts w:ascii="Verdana" w:hAnsi="Verdana"/>
                <w:b w:val="0"/>
                <w:sz w:val="16"/>
              </w:rPr>
              <w:t>Minimum detectable signal</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0 02 130</w:t>
            </w:r>
          </w:p>
        </w:tc>
        <w:tc>
          <w:tcPr>
            <w:tcW w:type="dxa" w:w="1514"/>
          </w:tcPr>
          <w:p>
            <w:pPr>
              <w:spacing w:before="20" w:after="20"/>
            </w:pPr>
            <w:r/>
            <w:r>
              <w:rPr>
                <w:rFonts w:ascii="Verdana" w:hAnsi="Verdana"/>
                <w:b w:val="0"/>
                <w:sz w:val="16"/>
              </w:rPr>
              <w:t>Dynamic range</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0 02 131</w:t>
            </w:r>
          </w:p>
        </w:tc>
        <w:tc>
          <w:tcPr>
            <w:tcW w:type="dxa" w:w="1514"/>
          </w:tcPr>
          <w:p>
            <w:pPr>
              <w:spacing w:before="20" w:after="20"/>
            </w:pPr>
            <w:r/>
            <w:r>
              <w:rPr>
                <w:rFonts w:ascii="Verdana" w:hAnsi="Verdana"/>
                <w:b w:val="0"/>
                <w:sz w:val="16"/>
              </w:rPr>
              <w:t>Sensitivity time control (STC)</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0 02 132</w:t>
            </w:r>
          </w:p>
        </w:tc>
        <w:tc>
          <w:tcPr>
            <w:tcW w:type="dxa" w:w="1514"/>
          </w:tcPr>
          <w:p>
            <w:pPr>
              <w:spacing w:before="20" w:after="20"/>
            </w:pPr>
            <w:r/>
            <w:r>
              <w:rPr>
                <w:rFonts w:ascii="Verdana" w:hAnsi="Verdana"/>
                <w:b w:val="0"/>
                <w:sz w:val="16"/>
              </w:rPr>
              <w:t>Azimuth pointing accuracy</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0 02 133</w:t>
            </w:r>
          </w:p>
        </w:tc>
        <w:tc>
          <w:tcPr>
            <w:tcW w:type="dxa" w:w="1514"/>
          </w:tcPr>
          <w:p>
            <w:pPr>
              <w:spacing w:before="20" w:after="20"/>
            </w:pPr>
            <w:r/>
            <w:r>
              <w:rPr>
                <w:rFonts w:ascii="Verdana" w:hAnsi="Verdana"/>
                <w:b w:val="0"/>
                <w:sz w:val="16"/>
              </w:rPr>
              <w:t>Elevation pointing accuracy</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0 02 134</w:t>
            </w:r>
          </w:p>
        </w:tc>
        <w:tc>
          <w:tcPr>
            <w:tcW w:type="dxa" w:w="1514"/>
          </w:tcPr>
          <w:p>
            <w:pPr>
              <w:spacing w:before="20" w:after="20"/>
            </w:pPr>
            <w:r/>
            <w:r>
              <w:rPr>
                <w:rFonts w:ascii="Verdana" w:hAnsi="Verdana"/>
                <w:b w:val="0"/>
                <w:sz w:val="16"/>
              </w:rPr>
              <w:t>Antenna beam azimuth</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0 02 135</w:t>
            </w:r>
          </w:p>
        </w:tc>
        <w:tc>
          <w:tcPr>
            <w:tcW w:type="dxa" w:w="1514"/>
          </w:tcPr>
          <w:p>
            <w:pPr>
              <w:spacing w:before="20" w:after="20"/>
            </w:pPr>
            <w:r/>
            <w:r>
              <w:rPr>
                <w:rFonts w:ascii="Verdana" w:hAnsi="Verdana"/>
                <w:b w:val="0"/>
                <w:sz w:val="16"/>
              </w:rPr>
              <w:t>Antenna elevation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0 02 136</w:t>
            </w:r>
          </w:p>
        </w:tc>
        <w:tc>
          <w:tcPr>
            <w:tcW w:type="dxa" w:w="1514"/>
          </w:tcPr>
          <w:p>
            <w:pPr>
              <w:spacing w:before="20" w:after="20"/>
            </w:pPr>
            <w:r/>
            <w:r>
              <w:rPr>
                <w:rFonts w:ascii="Verdana" w:hAnsi="Verdana"/>
                <w:b w:val="0"/>
                <w:sz w:val="16"/>
              </w:rPr>
              <w:t>Range processed by range attenuation correction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0 02 137</w:t>
            </w:r>
          </w:p>
        </w:tc>
        <w:tc>
          <w:tcPr>
            <w:tcW w:type="dxa" w:w="1514"/>
          </w:tcPr>
          <w:p>
            <w:pPr>
              <w:spacing w:before="20" w:after="20"/>
            </w:pPr>
            <w:r/>
            <w:r>
              <w:rPr>
                <w:rFonts w:ascii="Verdana" w:hAnsi="Verdana"/>
                <w:b w:val="0"/>
                <w:sz w:val="16"/>
              </w:rPr>
              <w:t>Radar dual PRF ratio</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0 02 138</w:t>
            </w:r>
          </w:p>
        </w:tc>
        <w:tc>
          <w:tcPr>
            <w:tcW w:type="dxa" w:w="1514"/>
          </w:tcPr>
          <w:p>
            <w:pPr>
              <w:spacing w:before="20" w:after="20"/>
            </w:pPr>
            <w:r/>
            <w:r>
              <w:rPr>
                <w:rFonts w:ascii="Verdana" w:hAnsi="Verdana"/>
                <w:b w:val="0"/>
                <w:sz w:val="16"/>
              </w:rPr>
              <w:t>Antenna rotation direction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0 02 139</w:t>
            </w:r>
          </w:p>
        </w:tc>
        <w:tc>
          <w:tcPr>
            <w:tcW w:type="dxa" w:w="1514"/>
          </w:tcPr>
          <w:p>
            <w:pPr>
              <w:spacing w:before="20" w:after="20"/>
            </w:pPr>
            <w:r/>
            <w:r>
              <w:rPr>
                <w:rFonts w:ascii="Verdana" w:hAnsi="Verdana"/>
                <w:b w:val="0"/>
                <w:sz w:val="16"/>
              </w:rPr>
              <w:t>SIRAL instrument configuration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0 02 140</w:t>
            </w:r>
          </w:p>
        </w:tc>
        <w:tc>
          <w:tcPr>
            <w:tcW w:type="dxa" w:w="1514"/>
          </w:tcPr>
          <w:p>
            <w:pPr>
              <w:spacing w:before="20" w:after="20"/>
            </w:pPr>
            <w:r/>
            <w:r>
              <w:rPr>
                <w:rFonts w:ascii="Verdana" w:hAnsi="Verdana"/>
                <w:b w:val="0"/>
                <w:sz w:val="16"/>
              </w:rPr>
              <w:t>Satellite radar beam azimuth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111: Note that descriptor 0 02 140 is the azimuth angle measured anticlockwise from satellite heading vector.</w:t>
            </w:r>
          </w:p>
        </w:tc>
      </w:tr>
      <w:tr>
        <w:trPr>
          <w:cantSplit/>
        </w:trPr>
        <w:tc>
          <w:tcPr>
            <w:tcW w:type="dxa" w:w="1514"/>
          </w:tcPr>
          <w:p>
            <w:pPr>
              <w:spacing w:before="20" w:after="20"/>
            </w:pPr>
            <w:r/>
            <w:r>
              <w:rPr>
                <w:rFonts w:ascii="Verdana" w:hAnsi="Verdana"/>
                <w:b w:val="0"/>
                <w:sz w:val="16"/>
              </w:rPr>
              <w:t>0 02 141</w:t>
            </w:r>
          </w:p>
        </w:tc>
        <w:tc>
          <w:tcPr>
            <w:tcW w:type="dxa" w:w="1514"/>
          </w:tcPr>
          <w:p>
            <w:pPr>
              <w:spacing w:before="20" w:after="20"/>
            </w:pPr>
            <w:r/>
            <w:r>
              <w:rPr>
                <w:rFonts w:ascii="Verdana" w:hAnsi="Verdana"/>
                <w:b w:val="0"/>
                <w:sz w:val="16"/>
              </w:rPr>
              <w:t>Measurement type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0 02 142</w:t>
            </w:r>
          </w:p>
        </w:tc>
        <w:tc>
          <w:tcPr>
            <w:tcW w:type="dxa" w:w="1514"/>
          </w:tcPr>
          <w:p>
            <w:pPr>
              <w:spacing w:before="20" w:after="20"/>
            </w:pPr>
            <w:r/>
            <w:r>
              <w:rPr>
                <w:rFonts w:ascii="Verdana" w:hAnsi="Verdana"/>
                <w:b w:val="0"/>
                <w:sz w:val="16"/>
              </w:rPr>
              <w:t>Ozone instrument serial number/identification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91: In descriptor 0 02 142: Ozone instrument serial number/identification is four characters long. For Japanese Dobson instruments, omit the leading digit(s).</w:t>
            </w:r>
          </w:p>
        </w:tc>
      </w:tr>
      <w:tr>
        <w:trPr>
          <w:cantSplit/>
        </w:trPr>
        <w:tc>
          <w:tcPr>
            <w:tcW w:type="dxa" w:w="1514"/>
          </w:tcPr>
          <w:p>
            <w:pPr>
              <w:spacing w:before="20" w:after="20"/>
            </w:pPr>
            <w:r/>
            <w:r>
              <w:rPr>
                <w:rFonts w:ascii="Verdana" w:hAnsi="Verdana"/>
                <w:b w:val="0"/>
                <w:sz w:val="16"/>
              </w:rPr>
              <w:t>0 02 143</w:t>
            </w:r>
          </w:p>
        </w:tc>
        <w:tc>
          <w:tcPr>
            <w:tcW w:type="dxa" w:w="1514"/>
          </w:tcPr>
          <w:p>
            <w:pPr>
              <w:spacing w:before="20" w:after="20"/>
            </w:pPr>
            <w:r/>
            <w:r>
              <w:rPr>
                <w:rFonts w:ascii="Verdana" w:hAnsi="Verdana"/>
                <w:b w:val="0"/>
                <w:sz w:val="16"/>
              </w:rPr>
              <w:t>Ozone instrument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0 02 144</w:t>
            </w:r>
          </w:p>
        </w:tc>
        <w:tc>
          <w:tcPr>
            <w:tcW w:type="dxa" w:w="1514"/>
          </w:tcPr>
          <w:p>
            <w:pPr>
              <w:spacing w:before="20" w:after="20"/>
            </w:pPr>
            <w:r/>
            <w:r>
              <w:rPr>
                <w:rFonts w:ascii="Verdana" w:hAnsi="Verdana"/>
                <w:b w:val="0"/>
                <w:sz w:val="16"/>
              </w:rPr>
              <w:t>Light source type for Brewer spectrophotometer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0 02 145</w:t>
            </w:r>
          </w:p>
        </w:tc>
        <w:tc>
          <w:tcPr>
            <w:tcW w:type="dxa" w:w="1514"/>
          </w:tcPr>
          <w:p>
            <w:pPr>
              <w:spacing w:before="20" w:after="20"/>
            </w:pPr>
            <w:r/>
            <w:r>
              <w:rPr>
                <w:rFonts w:ascii="Verdana" w:hAnsi="Verdana"/>
                <w:b w:val="0"/>
                <w:sz w:val="16"/>
              </w:rPr>
              <w:t>Wavelength setting for Dobson instruments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0 02 146</w:t>
            </w:r>
          </w:p>
        </w:tc>
        <w:tc>
          <w:tcPr>
            <w:tcW w:type="dxa" w:w="1514"/>
          </w:tcPr>
          <w:p>
            <w:pPr>
              <w:spacing w:before="20" w:after="20"/>
            </w:pPr>
            <w:r/>
            <w:r>
              <w:rPr>
                <w:rFonts w:ascii="Verdana" w:hAnsi="Verdana"/>
                <w:b w:val="0"/>
                <w:sz w:val="16"/>
              </w:rPr>
              <w:t>Source conditions for Dobson instruments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0 02 147</w:t>
            </w:r>
          </w:p>
        </w:tc>
        <w:tc>
          <w:tcPr>
            <w:tcW w:type="dxa" w:w="1514"/>
          </w:tcPr>
          <w:p>
            <w:pPr>
              <w:spacing w:before="20" w:after="20"/>
            </w:pPr>
            <w:r/>
            <w:r>
              <w:rPr>
                <w:rFonts w:ascii="Verdana" w:hAnsi="Verdana"/>
                <w:b w:val="0"/>
                <w:sz w:val="16"/>
              </w:rPr>
              <w:t>Method of transmission to collection centre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0 02 148</w:t>
            </w:r>
          </w:p>
        </w:tc>
        <w:tc>
          <w:tcPr>
            <w:tcW w:type="dxa" w:w="1514"/>
          </w:tcPr>
          <w:p>
            <w:pPr>
              <w:spacing w:before="20" w:after="20"/>
            </w:pPr>
            <w:r/>
            <w:r>
              <w:rPr>
                <w:rFonts w:ascii="Verdana" w:hAnsi="Verdana"/>
                <w:b w:val="0"/>
                <w:sz w:val="16"/>
              </w:rPr>
              <w:t>Data collection and/or location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0 02 149</w:t>
            </w:r>
          </w:p>
        </w:tc>
        <w:tc>
          <w:tcPr>
            <w:tcW w:type="dxa" w:w="1514"/>
          </w:tcPr>
          <w:p>
            <w:pPr>
              <w:spacing w:before="20" w:after="20"/>
            </w:pPr>
            <w:r/>
            <w:r>
              <w:rPr>
                <w:rFonts w:ascii="Verdana" w:hAnsi="Verdana"/>
                <w:b w:val="0"/>
                <w:sz w:val="16"/>
              </w:rPr>
              <w:t>Type of data buoy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0 02 150</w:t>
            </w:r>
          </w:p>
        </w:tc>
        <w:tc>
          <w:tcPr>
            <w:tcW w:type="dxa" w:w="1514"/>
          </w:tcPr>
          <w:p>
            <w:pPr>
              <w:spacing w:before="20" w:after="20"/>
            </w:pPr>
            <w:r/>
            <w:r>
              <w:rPr>
                <w:rFonts w:ascii="Verdana" w:hAnsi="Verdana"/>
                <w:b w:val="0"/>
                <w:sz w:val="16"/>
              </w:rPr>
              <w:t>TOVS/ATOVS/AVHRR instrumentation channel number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0 02 151</w:t>
            </w:r>
          </w:p>
        </w:tc>
        <w:tc>
          <w:tcPr>
            <w:tcW w:type="dxa" w:w="1514"/>
          </w:tcPr>
          <w:p>
            <w:pPr>
              <w:spacing w:before="20" w:after="20"/>
            </w:pPr>
            <w:r/>
            <w:r>
              <w:rPr>
                <w:rFonts w:ascii="Verdana" w:hAnsi="Verdana"/>
                <w:b w:val="0"/>
                <w:sz w:val="16"/>
              </w:rPr>
              <w:t>Radiometer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0 02 152</w:t>
            </w:r>
          </w:p>
        </w:tc>
        <w:tc>
          <w:tcPr>
            <w:tcW w:type="dxa" w:w="1514"/>
          </w:tcPr>
          <w:p>
            <w:pPr>
              <w:spacing w:before="20" w:after="20"/>
            </w:pPr>
            <w:r/>
            <w:r>
              <w:rPr>
                <w:rFonts w:ascii="Verdana" w:hAnsi="Verdana"/>
                <w:b w:val="0"/>
                <w:sz w:val="16"/>
              </w:rPr>
              <w:t>Satellite instrument used in data processing</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1514"/>
          </w:tcPr>
          <w:p>
            <w:pPr>
              <w:spacing w:before="20" w:after="20"/>
            </w:pPr>
            <w:r/>
            <w:r>
              <w:rPr>
                <w:rFonts w:ascii="Verdana" w:hAnsi="Verdana"/>
                <w:b w:val="0"/>
                <w:sz w:val="16"/>
              </w:rPr>
              <w:t>0 02 153</w:t>
            </w:r>
          </w:p>
        </w:tc>
        <w:tc>
          <w:tcPr>
            <w:tcW w:type="dxa" w:w="1514"/>
          </w:tcPr>
          <w:p>
            <w:pPr>
              <w:spacing w:before="20" w:after="20"/>
            </w:pPr>
            <w:r/>
            <w:r>
              <w:rPr>
                <w:rFonts w:ascii="Verdana" w:hAnsi="Verdana"/>
                <w:b w:val="0"/>
                <w:sz w:val="16"/>
              </w:rPr>
              <w:t>Satellite channel centre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0 02 154</w:t>
            </w:r>
          </w:p>
        </w:tc>
        <w:tc>
          <w:tcPr>
            <w:tcW w:type="dxa" w:w="1514"/>
          </w:tcPr>
          <w:p>
            <w:pPr>
              <w:spacing w:before="20" w:after="20"/>
            </w:pPr>
            <w:r/>
            <w:r>
              <w:rPr>
                <w:rFonts w:ascii="Verdana" w:hAnsi="Verdana"/>
                <w:b w:val="0"/>
                <w:sz w:val="16"/>
              </w:rPr>
              <w:t>Satellite channel band width</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0 02 155</w:t>
            </w:r>
          </w:p>
        </w:tc>
        <w:tc>
          <w:tcPr>
            <w:tcW w:type="dxa" w:w="1514"/>
          </w:tcPr>
          <w:p>
            <w:pPr>
              <w:spacing w:before="20" w:after="20"/>
            </w:pPr>
            <w:r/>
            <w:r>
              <w:rPr>
                <w:rFonts w:ascii="Verdana" w:hAnsi="Verdana"/>
                <w:b w:val="0"/>
                <w:sz w:val="16"/>
              </w:rPr>
              <w:t>Satellite channel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0 02 156</w:t>
            </w:r>
          </w:p>
        </w:tc>
        <w:tc>
          <w:tcPr>
            <w:tcW w:type="dxa" w:w="1514"/>
          </w:tcPr>
          <w:p>
            <w:pPr>
              <w:spacing w:before="20" w:after="20"/>
            </w:pPr>
            <w:r/>
            <w:r>
              <w:rPr>
                <w:rFonts w:ascii="Verdana" w:hAnsi="Verdana"/>
                <w:b w:val="0"/>
                <w:sz w:val="16"/>
              </w:rPr>
              <w:t>Percentage of valid KU ocean retracker measurements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0 02 157</w:t>
            </w:r>
          </w:p>
        </w:tc>
        <w:tc>
          <w:tcPr>
            <w:tcW w:type="dxa" w:w="1514"/>
          </w:tcPr>
          <w:p>
            <w:pPr>
              <w:spacing w:before="20" w:after="20"/>
            </w:pPr>
            <w:r/>
            <w:r>
              <w:rPr>
                <w:rFonts w:ascii="Verdana" w:hAnsi="Verdana"/>
                <w:b w:val="0"/>
                <w:sz w:val="16"/>
              </w:rPr>
              <w:t>Percentage of valid S ocean retracker measurements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0 02 158</w:t>
            </w:r>
          </w:p>
        </w:tc>
        <w:tc>
          <w:tcPr>
            <w:tcW w:type="dxa" w:w="1514"/>
          </w:tcPr>
          <w:p>
            <w:pPr>
              <w:spacing w:before="20" w:after="20"/>
            </w:pPr>
            <w:r/>
            <w:r>
              <w:rPr>
                <w:rFonts w:ascii="Verdana" w:hAnsi="Verdana"/>
                <w:b w:val="0"/>
                <w:sz w:val="16"/>
              </w:rPr>
              <w:t>RA-2 instrument</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0 02 159</w:t>
            </w:r>
          </w:p>
        </w:tc>
        <w:tc>
          <w:tcPr>
            <w:tcW w:type="dxa" w:w="1514"/>
          </w:tcPr>
          <w:p>
            <w:pPr>
              <w:spacing w:before="20" w:after="20"/>
            </w:pPr>
            <w:r/>
            <w:r>
              <w:rPr>
                <w:rFonts w:ascii="Verdana" w:hAnsi="Verdana"/>
                <w:b w:val="0"/>
                <w:sz w:val="16"/>
              </w:rPr>
              <w:t>MWR instrument</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0 02 160</w:t>
            </w:r>
          </w:p>
        </w:tc>
        <w:tc>
          <w:tcPr>
            <w:tcW w:type="dxa" w:w="1514"/>
          </w:tcPr>
          <w:p>
            <w:pPr>
              <w:spacing w:before="20" w:after="20"/>
            </w:pPr>
            <w:r/>
            <w:r>
              <w:rPr>
                <w:rFonts w:ascii="Verdana" w:hAnsi="Verdana"/>
                <w:b w:val="0"/>
                <w:sz w:val="16"/>
              </w:rPr>
              <w:t>Wavelength of the radar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0 02 161</w:t>
            </w:r>
          </w:p>
        </w:tc>
        <w:tc>
          <w:tcPr>
            <w:tcW w:type="dxa" w:w="1514"/>
          </w:tcPr>
          <w:p>
            <w:pPr>
              <w:spacing w:before="20" w:after="20"/>
            </w:pPr>
            <w:r/>
            <w:r>
              <w:rPr>
                <w:rFonts w:ascii="Verdana" w:hAnsi="Verdana"/>
                <w:b w:val="0"/>
                <w:sz w:val="16"/>
              </w:rPr>
              <w:t>Wind processing method</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0 02 162</w:t>
            </w:r>
          </w:p>
        </w:tc>
        <w:tc>
          <w:tcPr>
            <w:tcW w:type="dxa" w:w="1514"/>
          </w:tcPr>
          <w:p>
            <w:pPr>
              <w:spacing w:before="20" w:after="20"/>
            </w:pPr>
            <w:r/>
            <w:r>
              <w:rPr>
                <w:rFonts w:ascii="Verdana" w:hAnsi="Verdana"/>
                <w:b w:val="0"/>
                <w:sz w:val="16"/>
              </w:rPr>
              <w:t>Extended height assignment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0 02 163</w:t>
            </w:r>
          </w:p>
        </w:tc>
        <w:tc>
          <w:tcPr>
            <w:tcW w:type="dxa" w:w="1514"/>
          </w:tcPr>
          <w:p>
            <w:pPr>
              <w:spacing w:before="20" w:after="20"/>
            </w:pPr>
            <w:r/>
            <w:r>
              <w:rPr>
                <w:rFonts w:ascii="Verdana" w:hAnsi="Verdana"/>
                <w:b w:val="0"/>
                <w:sz w:val="16"/>
              </w:rPr>
              <w:t>Height assignment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0 02 164</w:t>
            </w:r>
          </w:p>
        </w:tc>
        <w:tc>
          <w:tcPr>
            <w:tcW w:type="dxa" w:w="1514"/>
          </w:tcPr>
          <w:p>
            <w:pPr>
              <w:spacing w:before="20" w:after="20"/>
            </w:pPr>
            <w:r/>
            <w:r>
              <w:rPr>
                <w:rFonts w:ascii="Verdana" w:hAnsi="Verdana"/>
                <w:b w:val="0"/>
                <w:sz w:val="16"/>
              </w:rPr>
              <w:t>Tracer correlation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0 02 165</w:t>
            </w:r>
          </w:p>
        </w:tc>
        <w:tc>
          <w:tcPr>
            <w:tcW w:type="dxa" w:w="1514"/>
          </w:tcPr>
          <w:p>
            <w:pPr>
              <w:spacing w:before="20" w:after="20"/>
            </w:pPr>
            <w:r/>
            <w:r>
              <w:rPr>
                <w:rFonts w:ascii="Verdana" w:hAnsi="Verdana"/>
                <w:b w:val="0"/>
                <w:sz w:val="16"/>
              </w:rPr>
              <w:t>Radiance type flags</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0 02 166</w:t>
            </w:r>
          </w:p>
        </w:tc>
        <w:tc>
          <w:tcPr>
            <w:tcW w:type="dxa" w:w="1514"/>
          </w:tcPr>
          <w:p>
            <w:pPr>
              <w:spacing w:before="20" w:after="20"/>
            </w:pPr>
            <w:r/>
            <w:r>
              <w:rPr>
                <w:rFonts w:ascii="Verdana" w:hAnsi="Verdana"/>
                <w:b w:val="0"/>
                <w:sz w:val="16"/>
              </w:rPr>
              <w:t>Radiance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0 02 167</w:t>
            </w:r>
          </w:p>
        </w:tc>
        <w:tc>
          <w:tcPr>
            <w:tcW w:type="dxa" w:w="1514"/>
          </w:tcPr>
          <w:p>
            <w:pPr>
              <w:spacing w:before="20" w:after="20"/>
            </w:pPr>
            <w:r/>
            <w:r>
              <w:rPr>
                <w:rFonts w:ascii="Verdana" w:hAnsi="Verdana"/>
                <w:b w:val="0"/>
                <w:sz w:val="16"/>
              </w:rPr>
              <w:t>Radiance computational method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0 02 168</w:t>
            </w:r>
          </w:p>
        </w:tc>
        <w:tc>
          <w:tcPr>
            <w:tcW w:type="dxa" w:w="1514"/>
          </w:tcPr>
          <w:p>
            <w:pPr>
              <w:spacing w:before="20" w:after="20"/>
            </w:pPr>
            <w:r/>
            <w:r>
              <w:rPr>
                <w:rFonts w:ascii="Verdana" w:hAnsi="Verdana"/>
                <w:b w:val="0"/>
                <w:sz w:val="16"/>
              </w:rPr>
              <w:t>Hydrostatic pressure of lower end of cable (thermistor string)</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0 02 169</w:t>
            </w:r>
          </w:p>
        </w:tc>
        <w:tc>
          <w:tcPr>
            <w:tcW w:type="dxa" w:w="1514"/>
          </w:tcPr>
          <w:p>
            <w:pPr>
              <w:spacing w:before="20" w:after="20"/>
            </w:pPr>
            <w:r/>
            <w:r>
              <w:rPr>
                <w:rFonts w:ascii="Verdana" w:hAnsi="Verdana"/>
                <w:b w:val="0"/>
                <w:sz w:val="16"/>
              </w:rPr>
              <w:t>Anemometer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0 02 170</w:t>
            </w:r>
          </w:p>
        </w:tc>
        <w:tc>
          <w:tcPr>
            <w:tcW w:type="dxa" w:w="1514"/>
          </w:tcPr>
          <w:p>
            <w:pPr>
              <w:spacing w:before="20" w:after="20"/>
            </w:pPr>
            <w:r/>
            <w:r>
              <w:rPr>
                <w:rFonts w:ascii="Verdana" w:hAnsi="Verdana"/>
                <w:b w:val="0"/>
                <w:sz w:val="16"/>
              </w:rPr>
              <w:t>Aircraft humidity sensors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0 02 171</w:t>
            </w:r>
          </w:p>
        </w:tc>
        <w:tc>
          <w:tcPr>
            <w:tcW w:type="dxa" w:w="1514"/>
          </w:tcPr>
          <w:p>
            <w:pPr>
              <w:spacing w:before="20" w:after="20"/>
            </w:pPr>
            <w:r/>
            <w:r>
              <w:rPr>
                <w:rFonts w:ascii="Verdana" w:hAnsi="Verdana"/>
                <w:b w:val="0"/>
                <w:sz w:val="16"/>
              </w:rPr>
              <w:t>Instrument serial number for water temperature profile measurement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0 02 172</w:t>
            </w:r>
          </w:p>
        </w:tc>
        <w:tc>
          <w:tcPr>
            <w:tcW w:type="dxa" w:w="1514"/>
          </w:tcPr>
          <w:p>
            <w:pPr>
              <w:spacing w:before="20" w:after="20"/>
            </w:pPr>
            <w:r/>
            <w:r>
              <w:rPr>
                <w:rFonts w:ascii="Verdana" w:hAnsi="Verdana"/>
                <w:b w:val="0"/>
                <w:sz w:val="16"/>
              </w:rPr>
              <w:t>Product type for retrieved atmospheric gases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0 02 173</w:t>
            </w:r>
          </w:p>
        </w:tc>
        <w:tc>
          <w:tcPr>
            <w:tcW w:type="dxa" w:w="1514"/>
          </w:tcPr>
          <w:p>
            <w:pPr>
              <w:spacing w:before="20" w:after="20"/>
            </w:pPr>
            <w:r/>
            <w:r>
              <w:rPr>
                <w:rFonts w:ascii="Verdana" w:hAnsi="Verdana"/>
                <w:b w:val="0"/>
                <w:sz w:val="16"/>
              </w:rPr>
              <w:t>Square of the off-nadir angle</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124: Square of off-nadir angle computed from Ku waveform-derived parameters, Unit 10-4 deg2, Common minimum value 0, Common maximum value 900.</w:t>
            </w:r>
          </w:p>
        </w:tc>
      </w:tr>
      <w:tr>
        <w:trPr>
          <w:cantSplit/>
        </w:trPr>
        <w:tc>
          <w:tcPr>
            <w:tcW w:type="dxa" w:w="1514"/>
          </w:tcPr>
          <w:p>
            <w:pPr>
              <w:spacing w:before="20" w:after="20"/>
            </w:pPr>
            <w:r/>
            <w:r>
              <w:rPr>
                <w:rFonts w:ascii="Verdana" w:hAnsi="Verdana"/>
                <w:b w:val="0"/>
                <w:sz w:val="16"/>
              </w:rPr>
              <w:t>0 02 174</w:t>
            </w:r>
          </w:p>
        </w:tc>
        <w:tc>
          <w:tcPr>
            <w:tcW w:type="dxa" w:w="1514"/>
          </w:tcPr>
          <w:p>
            <w:pPr>
              <w:spacing w:before="20" w:after="20"/>
            </w:pPr>
            <w:r/>
            <w:r>
              <w:rPr>
                <w:rFonts w:ascii="Verdana" w:hAnsi="Verdana"/>
                <w:b w:val="0"/>
                <w:sz w:val="16"/>
              </w:rPr>
              <w:t>Mean across track pixel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0 02 175</w:t>
            </w:r>
          </w:p>
        </w:tc>
        <w:tc>
          <w:tcPr>
            <w:tcW w:type="dxa" w:w="1514"/>
          </w:tcPr>
          <w:p>
            <w:pPr>
              <w:spacing w:before="20" w:after="20"/>
            </w:pPr>
            <w:r/>
            <w:r>
              <w:rPr>
                <w:rFonts w:ascii="Verdana" w:hAnsi="Verdana"/>
                <w:b w:val="0"/>
                <w:sz w:val="16"/>
              </w:rPr>
              <w:t>Method of precipitation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0 02 176</w:t>
            </w:r>
          </w:p>
        </w:tc>
        <w:tc>
          <w:tcPr>
            <w:tcW w:type="dxa" w:w="1514"/>
          </w:tcPr>
          <w:p>
            <w:pPr>
              <w:spacing w:before="20" w:after="20"/>
            </w:pPr>
            <w:r/>
            <w:r>
              <w:rPr>
                <w:rFonts w:ascii="Verdana" w:hAnsi="Verdana"/>
                <w:b w:val="0"/>
                <w:sz w:val="16"/>
              </w:rPr>
              <w:t>Method of state of ground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0 02 177</w:t>
            </w:r>
          </w:p>
        </w:tc>
        <w:tc>
          <w:tcPr>
            <w:tcW w:type="dxa" w:w="1514"/>
          </w:tcPr>
          <w:p>
            <w:pPr>
              <w:spacing w:before="20" w:after="20"/>
            </w:pPr>
            <w:r/>
            <w:r>
              <w:rPr>
                <w:rFonts w:ascii="Verdana" w:hAnsi="Verdana"/>
                <w:b w:val="0"/>
                <w:sz w:val="16"/>
              </w:rPr>
              <w:t>Method of snow depth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0 02 178</w:t>
            </w:r>
          </w:p>
        </w:tc>
        <w:tc>
          <w:tcPr>
            <w:tcW w:type="dxa" w:w="1514"/>
          </w:tcPr>
          <w:p>
            <w:pPr>
              <w:spacing w:before="20" w:after="20"/>
            </w:pPr>
            <w:r/>
            <w:r>
              <w:rPr>
                <w:rFonts w:ascii="Verdana" w:hAnsi="Verdana"/>
                <w:b w:val="0"/>
                <w:sz w:val="16"/>
              </w:rPr>
              <w:t>Method of liquid content measurement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0 02 179</w:t>
            </w:r>
          </w:p>
        </w:tc>
        <w:tc>
          <w:tcPr>
            <w:tcW w:type="dxa" w:w="1514"/>
          </w:tcPr>
          <w:p>
            <w:pPr>
              <w:spacing w:before="20" w:after="20"/>
            </w:pPr>
            <w:r/>
            <w:r>
              <w:rPr>
                <w:rFonts w:ascii="Verdana" w:hAnsi="Verdana"/>
                <w:b w:val="0"/>
                <w:sz w:val="16"/>
              </w:rPr>
              <w:t>Type of sky condition algorithm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0 02 180</w:t>
            </w:r>
          </w:p>
        </w:tc>
        <w:tc>
          <w:tcPr>
            <w:tcW w:type="dxa" w:w="1514"/>
          </w:tcPr>
          <w:p>
            <w:pPr>
              <w:spacing w:before="20" w:after="20"/>
            </w:pPr>
            <w:r/>
            <w:r>
              <w:rPr>
                <w:rFonts w:ascii="Verdana" w:hAnsi="Verdana"/>
                <w:b w:val="0"/>
                <w:sz w:val="16"/>
              </w:rPr>
              <w:t>Main present weather detecting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0 02 181</w:t>
            </w:r>
          </w:p>
        </w:tc>
        <w:tc>
          <w:tcPr>
            <w:tcW w:type="dxa" w:w="1514"/>
          </w:tcPr>
          <w:p>
            <w:pPr>
              <w:spacing w:before="20" w:after="20"/>
            </w:pPr>
            <w:r/>
            <w:r>
              <w:rPr>
                <w:rFonts w:ascii="Verdana" w:hAnsi="Verdana"/>
                <w:b w:val="0"/>
                <w:sz w:val="16"/>
              </w:rPr>
              <w:t>Supplementary present weather sensor</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0 02 182</w:t>
            </w:r>
          </w:p>
        </w:tc>
        <w:tc>
          <w:tcPr>
            <w:tcW w:type="dxa" w:w="1514"/>
          </w:tcPr>
          <w:p>
            <w:pPr>
              <w:spacing w:before="20" w:after="20"/>
            </w:pPr>
            <w:r/>
            <w:r>
              <w:rPr>
                <w:rFonts w:ascii="Verdana" w:hAnsi="Verdana"/>
                <w:b w:val="0"/>
                <w:sz w:val="16"/>
              </w:rPr>
              <w:t>Visibility measurement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0 02 183</w:t>
            </w:r>
          </w:p>
        </w:tc>
        <w:tc>
          <w:tcPr>
            <w:tcW w:type="dxa" w:w="1514"/>
          </w:tcPr>
          <w:p>
            <w:pPr>
              <w:spacing w:before="20" w:after="20"/>
            </w:pPr>
            <w:r/>
            <w:r>
              <w:rPr>
                <w:rFonts w:ascii="Verdana" w:hAnsi="Verdana"/>
                <w:b w:val="0"/>
                <w:sz w:val="16"/>
              </w:rPr>
              <w:t>Cloud detection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0 02 184</w:t>
            </w:r>
          </w:p>
        </w:tc>
        <w:tc>
          <w:tcPr>
            <w:tcW w:type="dxa" w:w="1514"/>
          </w:tcPr>
          <w:p>
            <w:pPr>
              <w:spacing w:before="20" w:after="20"/>
            </w:pPr>
            <w:r/>
            <w:r>
              <w:rPr>
                <w:rFonts w:ascii="Verdana" w:hAnsi="Verdana"/>
                <w:b w:val="0"/>
                <w:sz w:val="16"/>
              </w:rPr>
              <w:t>Type of lightning detection sensor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0 02 185</w:t>
            </w:r>
          </w:p>
        </w:tc>
        <w:tc>
          <w:tcPr>
            <w:tcW w:type="dxa" w:w="1514"/>
          </w:tcPr>
          <w:p>
            <w:pPr>
              <w:spacing w:before="20" w:after="20"/>
            </w:pPr>
            <w:r/>
            <w:r>
              <w:rPr>
                <w:rFonts w:ascii="Verdana" w:hAnsi="Verdana"/>
                <w:b w:val="0"/>
                <w:sz w:val="16"/>
              </w:rPr>
              <w:t>Method of evaporation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0 02 186</w:t>
            </w:r>
          </w:p>
        </w:tc>
        <w:tc>
          <w:tcPr>
            <w:tcW w:type="dxa" w:w="1514"/>
          </w:tcPr>
          <w:p>
            <w:pPr>
              <w:spacing w:before="20" w:after="20"/>
            </w:pPr>
            <w:r/>
            <w:r>
              <w:rPr>
                <w:rFonts w:ascii="Verdana" w:hAnsi="Verdana"/>
                <w:b w:val="0"/>
                <w:sz w:val="16"/>
              </w:rPr>
              <w:t>Capability to detect precipitation phenomena</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0 02 187</w:t>
            </w:r>
          </w:p>
        </w:tc>
        <w:tc>
          <w:tcPr>
            <w:tcW w:type="dxa" w:w="1514"/>
          </w:tcPr>
          <w:p>
            <w:pPr>
              <w:spacing w:before="20" w:after="20"/>
            </w:pPr>
            <w:r/>
            <w:r>
              <w:rPr>
                <w:rFonts w:ascii="Verdana" w:hAnsi="Verdana"/>
                <w:b w:val="0"/>
                <w:sz w:val="16"/>
              </w:rPr>
              <w:t>Capability to detect other weather phenomena</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0 02 188</w:t>
            </w:r>
          </w:p>
        </w:tc>
        <w:tc>
          <w:tcPr>
            <w:tcW w:type="dxa" w:w="1514"/>
          </w:tcPr>
          <w:p>
            <w:pPr>
              <w:spacing w:before="20" w:after="20"/>
            </w:pPr>
            <w:r/>
            <w:r>
              <w:rPr>
                <w:rFonts w:ascii="Verdana" w:hAnsi="Verdana"/>
                <w:b w:val="0"/>
                <w:sz w:val="16"/>
              </w:rPr>
              <w:t>Capability to detect obscuration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0 02 189</w:t>
            </w:r>
          </w:p>
        </w:tc>
        <w:tc>
          <w:tcPr>
            <w:tcW w:type="dxa" w:w="1514"/>
          </w:tcPr>
          <w:p>
            <w:pPr>
              <w:spacing w:before="20" w:after="20"/>
            </w:pPr>
            <w:r/>
            <w:r>
              <w:rPr>
                <w:rFonts w:ascii="Verdana" w:hAnsi="Verdana"/>
                <w:b w:val="0"/>
                <w:sz w:val="16"/>
              </w:rPr>
              <w:t>Capability to discriminate lightning strikes</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0 02 190</w:t>
            </w:r>
          </w:p>
        </w:tc>
        <w:tc>
          <w:tcPr>
            <w:tcW w:type="dxa" w:w="1514"/>
          </w:tcPr>
          <w:p>
            <w:pPr>
              <w:spacing w:before="20" w:after="20"/>
            </w:pPr>
            <w:r/>
            <w:r>
              <w:rPr>
                <w:rFonts w:ascii="Verdana" w:hAnsi="Verdana"/>
                <w:b w:val="0"/>
                <w:sz w:val="16"/>
              </w:rPr>
              <w:t>Lagrangian drifter submergence (% time submerged)</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0 02 191</w:t>
            </w:r>
          </w:p>
        </w:tc>
        <w:tc>
          <w:tcPr>
            <w:tcW w:type="dxa" w:w="1514"/>
          </w:tcPr>
          <w:p>
            <w:pPr>
              <w:spacing w:before="20" w:after="20"/>
            </w:pPr>
            <w:r/>
            <w:r>
              <w:rPr>
                <w:rFonts w:ascii="Verdana" w:hAnsi="Verdana"/>
                <w:b w:val="0"/>
                <w:sz w:val="16"/>
              </w:rPr>
              <w:t>Geopotential height calculation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0 02 192</w:t>
            </w:r>
          </w:p>
        </w:tc>
        <w:tc>
          <w:tcPr>
            <w:tcW w:type="dxa" w:w="1514"/>
          </w:tcPr>
          <w:p>
            <w:pPr>
              <w:spacing w:before="20" w:after="20"/>
            </w:pPr>
            <w:r/>
            <w:r>
              <w:rPr>
                <w:rFonts w:ascii="Verdana" w:hAnsi="Verdana"/>
                <w:b w:val="0"/>
                <w:sz w:val="16"/>
              </w:rPr>
              <w:t>Precision of pressure observation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0 02 193</w:t>
            </w:r>
          </w:p>
        </w:tc>
        <w:tc>
          <w:tcPr>
            <w:tcW w:type="dxa" w:w="1514"/>
          </w:tcPr>
          <w:p>
            <w:pPr>
              <w:spacing w:before="20" w:after="20"/>
            </w:pPr>
            <w:r/>
            <w:r>
              <w:rPr>
                <w:rFonts w:ascii="Verdana" w:hAnsi="Verdana"/>
                <w:b w:val="0"/>
                <w:sz w:val="16"/>
              </w:rPr>
              <w:t>Precision of mixing ratio observation</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bl>
    <w:p/>
    <w:p>
      <w:r>
        <w:rPr>
          <w:rFonts w:ascii="Verdana" w:hAnsi="Verdana"/>
          <w:i/>
          <w:sz w:val="14"/>
        </w:rPr>
        <w:t>Note 121: Some indication of expected accuracy may be implied in conjunction with certain elements in this class.</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