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26: Non-coordinate location (time)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time of daily reading in UTC of maximum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time of daily reading in UTC of minimum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difference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58: The statistic is to determine whether the following tropopause levels are minimum, maximum or spot values (missing code value).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Hours included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of precipitation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Measurement integration time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