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41: Parámetros oceanográficos/biogeoquímicos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Fluorescencia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Nitratos disueltos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µmol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µmol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