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00: Secuencias correspondientes a las entradas en las tablas BUFR</w:t>
      </w:r>
    </w:p>
    <w:p>
      <w:r>
        <w:rPr>
          <w:rFonts w:ascii="Verdana" w:hAnsi="Verdana"/>
          <w:b/>
          <w:sz w:val="18"/>
        </w:rPr>
        <w:t>3 00 002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Tabla A: categoría de descripción de datos, línea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Tabla A: categoría de descripción de datos, línea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00 003 (Descriptores F, X, Y por añadir o definir)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F por añadir o definir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X por añadir o definir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Y por añadir o definir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Descriptores F, X, Y por añadir o definir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elemento, línea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elemento, línea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las unidades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Signo del factor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Signo de referencia de las unidades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referencia de las unidades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datos del elemento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Descriptores F, X, Y por añadir o definir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que define al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00 015 (Definición de la tabla de cifrado)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definición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 de la clave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00 016 (Definición de la tabla de banderines)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definición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 del número de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32: Puede considerarse que, como sólo son posibles las adiciones, sólo se permiten líneas completas; pero puede pensarse que las zonas locales requerirán tanto cambios como adiciones, de modo que en cualquier caso es mejor y más claro ofrecer descripciones para todos los campos.</w:t>
      </w:r>
    </w:p>
    <w:p>
      <w:r>
        <w:rPr>
          <w:rFonts w:ascii="Verdana" w:hAnsi="Verdana"/>
          <w:i/>
          <w:sz w:val="14"/>
        </w:rPr>
        <w:t>Note 33: Para elementos que definen o son definidos es preferible utilizar los diferentes descriptores de la Clase 00, del mismo modo que los diferentes descriptores corresponden a la presión considerada como coordenada o a la presión medida en determinado punto; de otra manera se necesitarían reglas especiales para interpretar un mensaje. Las entradas 0 00 010 a 0 00 012 definen a F, X e Y para las Tablas B y D; la entrada 0 00 030 es un descriptor que se utiliza para datos y proporciona los valores de F, X e Y que definen secuencias para las entradas de la Tabla D.</w:t>
      </w:r>
    </w:p>
    <w:p>
      <w:r>
        <w:rPr>
          <w:rFonts w:ascii="Verdana" w:hAnsi="Verdana"/>
          <w:i/>
          <w:sz w:val="14"/>
        </w:rPr>
        <w:t>Note 63: Estas entradas tienen la ventaja de permitir actualizar las cifras de clave y la descripción de datos de la Tabla A.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