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24</w:t>
      </w:r>
    </w:p>
    <w:p>
      <w:r>
        <w:rPr>
          <w:rFonts w:ascii="Verdana" w:hAnsi="Verdana"/>
          <w:b/>
          <w:sz w:val="18"/>
        </w:rPr>
        <w:t>0 24 003  Composition du rejet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Gaz nobles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Iodes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Césiums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Éléments transuraniens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