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03: Метеорологические последовательности, общепринятые</w:t>
      </w:r>
    </w:p>
    <w:p>
      <w:r>
        <w:rPr>
          <w:rFonts w:ascii="Verdana" w:hAnsi="Verdana"/>
          <w:b/>
          <w:sz w:val="18"/>
        </w:rPr>
        <w:t>3 03 001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03 002 (Ветер на заданной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03 011 (Ветер на определенной высоте)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03 012 (Ветер на заданной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03 013 (Геопотенциал, температура, влажность, ветер на 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03 014 (Геопотенциал, температура, температура точки росы, ветер на 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03 021 (Слой, качество)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Определяется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Слой, качество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толщина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03 023 (Средняя температура по слою)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Слой, качество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03 024 (Осаждаемая вода)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Слой, качество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03 025 (Спутниковый канал и яркостная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Спутниковый(е) канал(ы), используемый(е) в вычислениях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03 031 (Данные о значимости, суша/море, температура поверхностного слоя)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Основа для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Местный зенит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зенит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03 032 (Облака)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03 033 (Облака)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03 040 (Информация о продолжительности и окончании полета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Максимальная высота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прекращения подъема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03 041 (Последовательность данных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приборы, используемые при обработке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ветра по спутниковым данным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температура в группе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03 050 (Данные о ветре на уровне давления, на котором находится радиозонд)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03 051 (Сдвиг ветра на уровне давления, на котором находится радиозонд)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под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над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03 052 (Данные о ветре на высоте нахождения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03 053 (Сдвиг ветра на высоте нахождения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под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над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03 054 (Данные о температуре, точке росы и ветре на уровне давления, соответствующем местоположению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03 055 (Данные о температуре, точке росы, относительной влажности и ветре на высоте нахождения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03 056 (Данные о температуре, точке росы и ветре на уровне давления, на котором находится радиозонд, и высокая точность давления и геопотенциальной высоты)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03 099 (Метаданные, общие для датчиков температуры/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метеорологической будки или экрана (x)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глубина метеорологической будки или экрана (y)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высота метеорологической будки или экрана (z)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Владелец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корпус термометра/гигрометра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Материал для защитного корпуса термометра/ 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метеорологической будки/навеса/радиационного экрана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жалюзи для метеорологической будки термометра/гигрометра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Искусственно вентилируемая метеорологическая будка или экран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искусственной вентиляции на момент снятия показаний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