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25: Processing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Range-gate 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gates averaged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integrated pulses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Echo processing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Echo integration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to R conversion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to R conversion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to R conversion exponent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B56: Descriptor 0 25 009 is deprecated. 0 25 029 should be used instead.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Clutter treatment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Ground occultation correction (screening)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attenuation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Bright-band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clutter cut-off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B15: 0 25 014 nominal input range 0 - 2300.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Radome attenuation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Clear-air attenuation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Precipitation attenuation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to Z law for attenuation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to Z law for attenuation exponent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speed estimation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computation enhancement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GHRSST rejection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GHRSST confidence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GHRSST data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Battery voltage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Battery voltage (large range)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Operator or manufacturer defined parameter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B56: Descriptor 0 25 009 is deprecated. 0 25 029 should be used instead.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Running mean sea-surface temperature usage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NWP-generated vertical profile thinning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profiler mode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B131: The actual meaning of this quantity may be obtained from the originator of the data.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profiler submode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B131: The actual meaning of this quantity may be obtained from the originator of the data.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profiler quality control test results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B131: The actual meaning of this quantity may be obtained from the originator of the data.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Decision method for polarity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B34: Certain sensors use a current decision above a threshold, others directly measure the voltage deflection.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Atmospherics location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bias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Difference between SST and analysis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CO2 wind product derivation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Moving platform direction reporting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Moving platform speed reporting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sampling interval (time)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sampling interval (space)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channel combination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channel combination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channel combination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channel combination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 channel combination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component score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channel combination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principal components normalized fit to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SSMIS subframe ID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Multiplexer housekeeping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Normalized error estimate in backscatter measurement (Kp)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B131: The actual meaning of this quantity may be obtained from the originator of the data.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Central processor or system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B71: Flash Location Processor or system identity so as to identify where the event location was developed in multi-integrated system. Typically, a value of 1.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Orientation correction (azimuth)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Orientation correction (elevation)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release point pressure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archive recomputes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level pressure corrections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Frame count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Albedo-radiance solar filtered irradiance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Albedo-radiance equivalent filter width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Incidence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Faraday rotational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of clear pixels in HIRS FOV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correction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state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Structure constant of the refraction index (Cn2)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Acoustic propagation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RASS computation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state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state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correction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XBT/XCTD fall rate equation coefficient 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XBT/XCTD fall rate equation coefficient 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missing lines excluding data gaps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directional bins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wavelength bins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directional bin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bin step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wavelength bin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Last wavelength bin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 processing summary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input data gaps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RA2-L2-processing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RA2-L2-processing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Hardware configuration for RF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Hardware configuration for HPA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MWR-L2-processing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MWR-L2-processing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 derived wet tropospheric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RA2 ionospheric correction on Ku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Doris on Ku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RA2 ionospheric correction on S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Doris on S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S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S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signal-to-noise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Processing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scale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Linear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B57: Descriptor 0 25 143 is intended for numerical, non-dimensional values to be used as coefficients in statistical or linear processing. Each instance of 0 25 143 should be characterized by using an appropriate significance qualifier, such as 0 08 026.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visual channels used in processing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infrared channels used in processing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of variation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tropical cyclone intensity analysis using satellite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net instrumental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C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Sample averaging period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samples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SMOS information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Modified residual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B103: Modified residual calculated from the loci of the sensors and signal to noise ratios for the flash.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LRM per cent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L2 processing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L2 product status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Encryption method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Encryption key version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for reducing pressure to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cut-off wavelength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echo processing mode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tracking mode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