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12: Single level report sequences (satellite data)</w:t>
      </w:r>
    </w:p>
    <w:p>
      <w:r>
        <w:rPr>
          <w:rFonts w:ascii="Verdana" w:hAnsi="Verdana"/>
          <w:b/>
          <w:sz w:val="18"/>
        </w:rPr>
        <w:t>3 12 001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wind computation method,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top pressure, temperature,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wind computation method,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top pressure,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top pressure, cloud cover,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humidity computation method,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Layer mean 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12 010 (Orbital information, Part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 data used in processing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12 011 (Orbital information, Part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number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12 012 (HIRS brightness temperatures - channels 1-19)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19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12 013 (HIRS brightness temperatures - channel 20)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12 014 (HIRS satellite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Orbital information, Part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Orbital information, Part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56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brightness temperatures - channels 1-19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brightness temperatures - channel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12 015 (MSU brightness temperatures - channels 1-4)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11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12 016 (MSU satellite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Orbital information, Part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Orbital information, Part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brightness temperatures - channels 1-4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12 017 (SSU brightness temperatures - channels 1-3)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9 descriptors 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12 018 (SSU satellite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Orbital information, Part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Orbital information, Part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brightness temperatures - channels 1-3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12 019 (Wave scatterometer product with width change for wave number (spectral))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parameters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image spectral component before normalization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Representation of intensities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6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 spectrum intensity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12 020 (Wave scatterometer product)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parameters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image spectral component before normalization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Representation of intensities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2 descriptors 12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 spectrum intensity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12 021 (Wind scatterometer product)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beam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product confidence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12 022 (Radar altimeter product)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in average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altimeter product confidence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altimeter calibration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altimeter instrument mode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integrated electron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12 023 (ATSR sea-surface temperature product)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descriptors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in average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sea-surface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product confidence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12 024 (Wave scatterometer product enhanced)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scatterometer product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Sample scanning mode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in sample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Sample scanning mode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in sample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energy (wavelength &gt; 731m) at low wave numbers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wavelength &gt; 731 m of image spectrum at low wave numbers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Wavelength spread (wavelength &gt; 731 m) at low wave numbers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direction at low wave numbers (wavelength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spread at low wave numbers (wavelength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12 025 (Wave scatterometer enhanced product (with change of width for wave number (spectral))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scatterometer product with width change for wave number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Sample scanning mode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in sample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Sample scanning mode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in sample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energy (wavelength &gt; 731m) at low wave numbers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wavelength &gt; 731 m of image spectrum at low wave numbers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Wavelength spread (wavelength &gt; 731 m) at low wave numbers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direction at low wave numbers (wavelength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spread at low wave numbers (wavelength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12 026 (QUIKSCAT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12 027 (ATSR SST product (SADIST-2))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 product header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9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10-arcmin cell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Incidence angle nadir view | Set to zero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(nadir-only view)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Incidence angle dual view | Set to missing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(dual view)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product confidence data (SADIST-2)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23-bit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12 028 (SEAWINDS QUIKSCAT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difference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12 029 (Scatterometer level 2b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difference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vector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12 030 (Wind, formal uncertainty, likelihood)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Likelihood computed for 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12 031 (SEAWINDS wind)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wind vector cell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12 032 (SEAWINDS precipitation)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Probability of 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NOF rain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Intensity of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12 033 (Antenna polarization, brightness temperature)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12 034 (CFOSAT scatterometer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difference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Scatterometer wind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Scatterometer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3 descriptor 18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12 035 (Scatterometer level 2a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sensor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radar cross-section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quality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12 041 (Altitude)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12 042 (Altitude corrections)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(ionosphere)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(dry troposphere)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(wet troposphere)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(calibration constant)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Open loop correction (height-time loop)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Open loop correction (auto gain control)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12 045 (AATSR sea-surface temperatures)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Averaged 12 micron BT for all clear pixels at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Averaged 11 micron BT for all clear pixels at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Averaged 3.7 micron BT for all clear pixels at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Averaged 12 micron BT for all clear pixels, forward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Averaged 11 micron BT for all clear pixels, forward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Averaged 3.7 micron BT for all clear pixels, forward view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across-track pixel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in nadir only, average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nadir sea-surface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in dual view, average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dual view sea-surface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AST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12 050 (MERIS instrument reporting)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zenith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azimuth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column water vapour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12 051 (Ocean cross spectra - WVS)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radius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 processing summary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input data gaps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missing lines excluding data gaps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directional bins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wavelength bins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directional bin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bin step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wavelength bin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Last wavelength bin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Spectrum total energy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Spectrum max energy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Clutter noise estimate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resolution of cress covariance spectrum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7 descriptors 18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5 descriptors 24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Real part of cross spectra polar grid number of bins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Imaginary part of cross spectra polar grid number of bins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12 052 (RA2 - radar altimeter-2)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RA2-L2-processing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RA2-L2-processing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MWR-L2-processing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MWR-L2-processing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Hardware configuration for RF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Hardware configuration for HPA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RA-2 instrument operations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confidence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320 MHz band processed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80 MHz band processed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20 MHz band processed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valid Ku ocean retracker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of valid S ocean retracker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activity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18 Hz valid points for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18 Hz Ku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18 Hz valid points for S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18 Hz S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18 Hz Ku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18 Hz S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net instrumental correction for AGC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loading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 derived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RA2 ionospheric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Doris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RA2 ionospheric correction on S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Doris on S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S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S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 water vapour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 liquid water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Interpolated 23.8 GHz brightness T from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Interpolated 36.5 GHz brightness T from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RA-2 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MWR 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ocean retracking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12 053 (Ocean wave spectra)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radius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 processing summary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input data gaps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missing lines excluding data gaps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directional bins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wavelength bins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directional bin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Directional bin step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wavelength bin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Last wavelength bin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inverse wave 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signal-to-noise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waves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measure of SAR inversion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Spectrum total energy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Spectrum max energy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clutter cut-off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6 descriptors 36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4 descriptors 24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spectra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12 055 (ASCAT level 1b cell information)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size on horizontal - 1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atmosphere used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Loss per unit length of atmosphere used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12 056 (Scatterometer wind cell information)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probability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age ("A" parameter)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vector cell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data width by 5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12 057 (Ambiguous wind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data width by 2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scaling by 10**1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data width by 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Increase scaling by 10**1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 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Likelihood computed for 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12 058 (ASCAT level 1b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header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level 1b cell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co-location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12 059 (Scatterometer wind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Scatterometer wind cell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Ambiguous wind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12 060 (Scatterometer soil moisture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soil moisture (ms)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surface soil moisture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Extrapolated backscatter at 40 deg incidence angle (sigma0_40)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sigma-0 at 40 degrees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Slope at 40 degrees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slope at 40 degrees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sensitivity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Dry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Wet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surface soil moisture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fall detection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correction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Frozen land surface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Inundation and wetland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Topographic complexity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12 061 (ASCAT level 1b and level 2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level 1b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Scatterometer soil moisture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Scatterometer wind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12 062 (Snow cover)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12 070 (SMOS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grid points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Grid point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sun brightness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accuracy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Radiometric accuracy (pure polarization)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Radiometric accuracy (cross polarization)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Footprint axis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Footprint axis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fraction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Faraday rotational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 real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Brightness temperature imaginary 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radiometric accuracy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SMOS information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12 071 (CryoSat-2 SIRAL altimeter)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instrument configuration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Acquisition station name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Processing centre ID code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sensed surface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 of significant wave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Hz significant wave height squared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20 Hz SWH squared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SWH squared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Hz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ocean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20 Hz OCOG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OCOG backscatter coefficient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Off nadir angle of the satellite from platform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loading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peakiness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of 20 Hz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Hz Ku band peakiness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values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20 Hz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ocean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OCOG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20 Hz OCOG range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dry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wet tropospheric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Inverted barometer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frequency variability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L1 processing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LRM mode per cent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product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processing flag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L2 processing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12 072 (OSI SAF EPS-SG SCA soil moisture 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size on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Replicate 15 descriptors 5 times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beam azimuth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probability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age ("A" parameter)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vector cell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Ambiguous wind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D7: Compound BUFR messages may be described within the data description section, if required (e.g. 3 01 041, 3 04 001, 3 04 002, 3 04 003, 3 04 004, 3 04 005, 3 04 006).</w:t>
      </w:r>
    </w:p>
    <w:p>
      <w:r>
        <w:rPr>
          <w:rFonts w:ascii="Verdana" w:hAnsi="Verdana"/>
          <w:i/>
          <w:sz w:val="14"/>
        </w:rPr>
        <w:t>Note D16: Each BUFR message may contain data for a number of locations; the BUFR compression technique involves negligible overheads for data items that are invariant.</w:t>
      </w:r>
    </w:p>
    <w:p>
      <w:r>
        <w:rPr>
          <w:rFonts w:ascii="Verdana" w:hAnsi="Verdana"/>
          <w:i/>
          <w:sz w:val="14"/>
        </w:rPr>
        <w:t>Note D43: Separation of single level satellite data into sets of BUFR messages helps compression and results inefficient data transmission and storage.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