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40 : Données satellitaires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du sol en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estimative de l'humidité du sol en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moyenne du sol en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Détection de pluie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correction de l'humidité du sol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traitement de l'humidité du sol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l'humidité du sol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gelée de la surface terrestre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des zones humides et inondées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Complexité topographique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d'interpolation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des données du radiomètre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d'interprétation de la température de luminance du radiomètre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Fluctuations haute fréquence de la correction topographique de la surface de la mer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différentiel normalisé de végétation (NDVI)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quadratique résiduelle en bande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Score des composantes principales non normalisé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GIacAvgImagIIS - moyenne des mesures de l'imageur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GIacVarImagIIS - variance des mesures de l'imageur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GqisFlagQualDetailed - indicateur de qualité du système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de pixels AVHRR pondérés dans le champ de vision de l'IASI recouvert d'une couche de neige/glace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AVHRR manquants, erronés ou défaillants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l'état de l'altimètre auxiliaire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Existence de cartes météorologiques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d'interpolation pour la marée diurne moyenne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quantification de l'indice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du reflet solaire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des données du GMI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d'intégration horizontale des observations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horizontal dans l'axe de visée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Estimation des erreurs relatives au vent horizontal dans l'axe de visée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Dérivée du vent par rapport à la pression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Pa-1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Pa-1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Dérivée du vent par rapport à la température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Dérivée du vent par rapport au coefficient de rétrodiffusion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du satellite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classification des produits lidar de niveau L2b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Taille des particules de nuages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d'image du produit singulier complexe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Asymétrie d'image du produit singulier complexe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Aplatissement d'image du produit singulier complexe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Variance d'image du produit singulier complexe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manœuvre du satellite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poussière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Formation de nuages et détermination de l'altitude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Résumé de la nébulosité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validation pour les produits IASI ou IASI-NG de niveau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validation pour les flux de données AMSU-A de niveau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Tests de nuages effectués et résultats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Initialisation de l'extraction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Convergence d'extraction itérative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Indication de gradient superadiabatique et de sursaturation dans une extraction finale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d'itérations utilisées pour une extraction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Erreurs de traitement et d'entrée potentielles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Diagnostics relatifs à l'extraction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générale d'une extraction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d'extraction de données IASI de niveau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vecteurs décrivant les matrices de caractérisation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couches effectivement extraites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profils extraits sur une ligne de balayage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Colonnes partielles d'air dans chaque couche extraite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Colonnes partielles a priori dans chaque couche extraite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Vecteur de mise à l'échelle multipliant le vecteur CO a priori afin de définir le vecteur CO extrait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Principales valeurs propres de la matrice de sensibilité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Principaux vecteurs propres de la matrice de sensibilité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pour la vapeur d'eau atmosphérique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pour la température atmosphérique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général de la qualité des extractions pour le SO2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d'extraction estimative de la température de l'air en surface selon la méthode PWLR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d'extraction estimative du point de rosée en surface selon la méthode PWLR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Matrice de covariance d'erreur d'extraction de l'ozone dans le domaine principal des composantes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estimatif de qualité d'extraction de l'ozone atmosphérique selon la méthode PWLR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d'extraction estimative de la température de la pellicule superficielle selon la méthode PWLR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