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12 : Séquences correspondant à des messages d’observation à un seul niveau (données satellitaires)</w:t>
      </w:r>
    </w:p>
    <w:p>
      <w:r>
        <w:rPr>
          <w:rFonts w:ascii="Verdana" w:hAnsi="Verdana"/>
          <w:b/>
          <w:sz w:val="18"/>
        </w:rPr>
        <w:t>3 12 001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méthode de calcul du vent,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nuages, température,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méthode de calcul du vent,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nuages,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nuages, nébulosité,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méthode de calcul de l'humidité,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 moyenne de la couche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12 010 (Information sur les orbites, partie 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instrumentales satellitaires utilisées dans le traitement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 de l'année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12 011 (Information sur les orbites, partie II)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du 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12 012 (Températures de luminance mesurées par HIRS - canaux 1 à 19)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19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12 013 (Températures de luminance mesurées par HIRS - canal 20)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12 014 (Données satellitaires transmises par HIRS)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sur les orbites, partie 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sur les orbites, partie 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5 descripteurs 56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du 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Températures de luminance mesurées par HIRS - canaux 1 à 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Températures de luminance mesurées par HIRS - canal 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12 015 (Températures de luminance mesurées par MSU - canaux 1 à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9 descripteurs 11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du 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12 016 (Données satellitaires transmises par MSU)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sur les orbites, partie 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sur les orbites, partie 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Températures de luminance mesurées par MSU - canaux 1 à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12 017 (Températures de luminance mesurées par SSU - canaux 1 à 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9 descripteurs 8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du 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12 018 (Données satellitaires transmises par SSU)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sur les orbites, partie 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sur les orbites, partie 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Températures de luminance mesurées par SSU - canaux 1 à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12 019 (Produit SAR mode vague avec modification du champ pour déterminer le numéro d'onde (spectrale))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de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maximale du spectre de l'image avant normalisation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grille de coordonnées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Représentation des intensités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6 descripteurs 12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d'onde (spectrale)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12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(spectrale)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spectrale de l'image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SAR mode vague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12 020 (Produit SAR mode vague)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de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maximale du spectre de l'image avant normalisation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grille de coordonnées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Représentation des intensités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4 descripteurs 12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d'onde (spectrale)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12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(spectrale)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spectrale de l'image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SAR mode vague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12 021 (Produit du diffusiomètre concernant le 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du faisceau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concernant le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12 022 (Produit du radioaltimètre)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correspondant à une moyenne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type de la vitesse du vent 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type de la hauteur significative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type de l'altitude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du radioaltimètre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État d'étalonnage de l'altimètre sur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 de l'altimètre sur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Corrections d'altitude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Rétrodiffusion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 10 de la densité électronique intégrée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12 023 (Produit concernant la température de la mer en surface par ATSR)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3 descripteurs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correspondant à une moyenne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pellicule superficielle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type de la température de surface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concernant la température de la mer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bandes transversales de mesure de la température de la mer en surface par ATSR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12 024 (Produit SAR mode vague - format étendu)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Produit SAR mode vague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mode de balayage de l'échantillon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données dans l'échantillon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mode de balayage de l'échantillon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données dans l'échantillon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Coupure azimutale due au fouillis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Énergie totale aux petits nombres d'ondes (longueur d'onde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d'onde moyenne du spectre de l'image aux petits nombres d'ondes (longueur d'onde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Dispersion en longueur d'onde aux petits nombres d'ondes (longueur d'onde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moyenne aux petits nombres d'ondes (longueur d'onde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Dispersion en direction aux petits nombres d'ondes (longueur d'onde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12 025 (Produit SAR mode vague - format étendu avec modification du champ pour déterminer le numéro d'onde (spectrale))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Produit SAR mode vague avec modification du champ pour déterminer le numéro d'onde (spectrale)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mode de balayage de l'échantillon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données dans l'échantillon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mode de balayage de l'échantillon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données dans l'échantillon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Coupure azimutale due au fouillis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Énergie totale aux petits nombres d'ondes (longueur d'onde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d'onde moyenne du spectre de l'image aux petits nombres d'ondes (longueur d'onde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Dispersion en longueur d'onde aux petits nombres d'ondes (longueur d'onde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moyenne aux petits nombres d'ondes (longueur d'onde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Dispersion en direction aux petits nombres d'ondes (longueur d'onde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12 026 (Donnée de Quikscat)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direction de déplacement, détecteur, modèle, logiciel, résolution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 mesuré par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Vent, incertitude formelle, vraisemblance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sigma-0 du faisceau intérieur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normalisée, coefficient de variance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sigma-0 du faisceau extérieur (à l'avant du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normalisée, coefficient de variance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sigma-0 du faisceau intérieur (à l'arrière du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normalisée, coefficient de variance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sigma-0 du faisceau extérieur (à l'arrière du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normalisée, coefficient de variance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12 027 (Produits concernant la température de surface de la mer (SST) mesurée par ATSR (SADIST-2))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En-tête de produits de satellite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5 descripteurs 9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de 10 minutes d'arc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d'incidence pour la visée au nadir mis à zéro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pellicule superficielle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SST (visée double)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d'incidence pour la visée double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pellicule superficielle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SST (visée double)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bandes transversales de mesure de la température de la mer en surface par ATSR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concernant la température de surface de la mer (SADIST-2)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23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12 028 (Données SEAWINDS transmises par QUIKSCAT)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direction de déplacement, détecteur, modèle, logiciel, résolution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 mesuré par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mesurées par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Vent, incertitude formelle, vraisemblance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de l'antenne, 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sigma-0 du faisceau intérieur (à l'avant du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 mesurée par SEAWINDS, coefficient de variance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sigma-0 du faisceau extérieur (à l'avant du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 mesurée par SEAWINDS, coefficient de variance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sigma-0 du faisceau intérieur (à l'arrière du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 mesurée par SEAWINDS, coefficient de variance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sigma-0 du faisceau extérieur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Spécification du radar, surface équivalente radar normalisée mesurée par SEAWINDS, coefficient de variance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12 030 (Vent, incertitude formelle, vraisemblance)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Incertitude formelle concernant la 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Incertitude formelle concernant la 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Vraisemblance calculée pour la solution obtenue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12 031 (Vent mesuré par SEAWINDS)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rangée le long de la trajectoire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cellule dans le plan transversal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vecteur vent mesuré à l'intérieur de la cellule par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à 10 m donnée par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à 10 m donnée par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d'ambiguïtés vectorielles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du vecteur vent retenu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de mesures de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12 032 (Précipitations mesurées par SEAWINDS)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Probabilité de pluie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de pluie déterminé par SEAWINDS à partir d'une fonction objective normalisée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d'atténuation sur sigma-0 (sur la base de tB)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12 033 (Polarisation de l'antenne, température de luminance)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de l'antenne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type de la 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12 041 (Altitude)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12 042 (Corrections d'altitude)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d'altitude (ionosphère)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d'altitude (troposphère sèche)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d'altitude (troposphère humide)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d'altitude (constante d'étalonnage)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boucle ouverte (boucle hauteur-temps)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boucle ouverte (contrôle de gain automatique)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12 045 (Températures de surface de la mer fournies par l'AATSR)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Mise à poste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moyenne observée à 12 µm pour tous les pixels clairs au nadir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moyenne observée à 11 µm pour tous les pixels clairs au nadir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moyenne observée à 3,7 µm pour tous les pixels clairs au nadir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moyenne observée à 12 µm pour tous les pixels clairs en visée avant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moyenne observée à 11 µm pour tous les pixels clairs en visée avant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moyenne observée à 3,7 µm pour tous les pixels clairs en visée avant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moyen de pixels en visée latérale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moyen de pixels au nadir uniquement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moyenne de surface de la mer au nadir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moyen de pixels en double visée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moyenne de surface de la mer en double visée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 de la température moyenne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12 050 (Transmission de données par l'instrument MERIS)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Mise à poste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de la visée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de la visée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Épaisseur optique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Colonne totale de vapeur d'eau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12 051 (Analyse interspectrale de l'océan - (WVS))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Mise à poste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du satellite au centre de la Terre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(de la plate-forme par rapport à l'ellipsoïde)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 de la Terre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Traitement de l'image en abrégé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données manquantes à la réception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lignes manquantes hors données manquantes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de l'antenne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cellules en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cellules en longueur d'onde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Première cellule en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cellule en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Première cellule en longueur d'onde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Dernière cellule en longueur d'onde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d'incidence du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moyenne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Résolution dans le sens de la route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Énergie spectrale totale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Énergie spectrale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l'énergie spectrale maximale sur la grille de grande résolution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d'onde de l'énergie spectrale maximale sur la grille de grande résolution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Estimation des bruits parasites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Coupure azimutale due au fouillis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Pouvoir séparateur de l'interspectre de covariance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7 descripteurs 18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(spectrale)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5 descripteurs 24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d'onde (spectrale)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Partie réelle de interspectres, en nombre de cellules de la grille polaire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Partie imaginaire de interspectres, en nombre de cellules de la grille polaire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des données de l'ASAR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12 052 (L'altimètre radar RA-2)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Mise à poste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traitement de niveau 2 - données RA-2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traitement de niveau 2 - données RA-2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traitement de niveau 2 - données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traitement de niveau 2 - données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matérielle - radiofréquence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matérielle - amplificateur de grande puissance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Fonctionnement de l'instrument RA-2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 des mesures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du centre de gravité au-dessus de l'ellipsoïde de référence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Taux de variation d'altitude instantané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Carré de l'angle de décalage du satellite par rapport au nadir, calculé à partir de l'assiette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Carré de l'angle de décalage du satellite par rapport au nadir, calculé à partir de la forme des 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Pourcentage de la bande 320 MHz traité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Pourcentage de la bande 80 MHz traité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Pourcentage de la bande 20 MHz traité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Pourcentage de mesures océaniques correctes après retraitement de la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Pourcentage de mesures océaniques correctes après retraitement de la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de l'activité solaire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18 Hz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type à 18 Hz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18 Hz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type à 18 Hz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type à 18 Hz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 type à 18 Hz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la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la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moyenne de la surface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géoïde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de l'océan ou altitude des terres émergées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géocentrique totale de marée océanique (solution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géocentrique totale de marée océanique (solution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marée pour une période prolongée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marée incluant l'effet de charge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marée terrestre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géocentrique de marée polaire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troposphère sèche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baromètre inverse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troposphère humide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troposphère humide - données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ionosphérique - données RA-2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ionosphérique - données Doris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ionosphérique - modèle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du biais d'état de la mer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ionosphérique - données RA-2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ionosphérique - données Doris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ionosphérique - modèle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du biais d'état de la mer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Teneur en vapeur d'eau - données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Teneur en eau liquide - données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par interpolation - données MWR en bande 23,8 GHz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par interpolation - données MWR en bande 36,5 GHz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RA-2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retraitement des données océaniques en bande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retraitement des données océaniques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Atténuation par la pluie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pluie de l'altimètre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12 053 (Spectres des vagues)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Mise à poste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déplacement de la plate-forme mobile d'observation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du satellite au centre de la Terre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(de la plate-forme par rapport à l'ellipsoïde)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 de la Terre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Traitement de l'image en abrégé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données manquantes à la réception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lignes manquantes hors données manquantes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de l'antenne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cellules en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cellules en longueur d'onde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Première cellule en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cellule en direction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Première cellule en longueur d'onde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Dernière cellule en longueur d'onde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Age de vague inverse normalisé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Rapport signal-bruit moyen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 pour l'inversion SAR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 pour l'extraction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Résolution dans le sens de la route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Énergie spectrale totale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Énergie spectrale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l'énergie spectrale maximale sur la grille de grande résolution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d'onde de l'énergie spectrale maximale sur la grille de grande résolution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Coupure azimutale due au fouillis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6 descripteurs 36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(spectrale)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4 descripteurs 24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d'onde (spectrale)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Spectres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des données de l'ASAR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12 055 (Cellule ASCAT niveau 1b)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Taille des pixels sur l'horizontale - 1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cellule dans le plan transversal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utilisée pour l'atmosphère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Perte par unité de longueur utilisée pour l'atmosphère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12 056 (Données sur le vent fournies par le diffusiomètre pour la cellule)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Application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à 10 m donnée par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à 10 m donnée par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Probabilité de glace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Âge de la glace (paramètre 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vecteur vent dans la cellule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 de 5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d'ambiguïtés vectorielles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du vecteur vent retenu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12 057 (Données ambiguës sur le 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 de 2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 de 10¹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 de 3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 de 10¹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de rétrodiffusion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Vraisemblance calculée pour la solution obtenue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12 058 (Données ASCAT de niveau 1b)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En-tête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Cellule ASCAT niveau 1b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Recoupement de faisceaux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Sigma-0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12 059 (Données du diffusiomètre sur le 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vent fournies par le diffusiomètre pour la cellule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ambiguës sur le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12 060 (Données du diffusiomètre sur l'humidité du sol)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de la base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du sol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estimative de l'humidité du sol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Rétrodiffusion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Extrapolation de la rétrodiffusion à une incidence de 40° (sigma-0_40)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estimative de Sigma-0 à une incidence de 40°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Pente à une incidence de 40°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estimative de la pente à une incidence de 40°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Sensibilité à l'humidité du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Rétrodiffusion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Conditions sèches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Rétrodiffusion, conditions humides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moyenne du sol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Détection de pluie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correction de l'humidité du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traitement de l'humidité du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l'humidité du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Couverture neigeuse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gelée de la surface terrestre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des zones humides et inondées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Complexité topographique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12 061 (Données ASCAT de niveau 1b et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ASCAT de niveau 1b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du diffusiomètre sur l'humidité du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du diffusiomètre sur le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12 070 (Données SMOS)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de l'instantané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des points de grille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de grille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des points de grille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d'électrons par mètre carré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 du rayonnement solaire direct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Précision de l'instantané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Précision radiométrique (polarisation pure)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Précision radiométrique (polarisation croisée)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Axe de l'empreinte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Axe de l'empreinte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d'eau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d'incidence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d'azimut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rotation Faraday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rotation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Partie réelle de la 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Partie imaginaire de la 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Précision radiométrique des pixels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des informations SMOS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globale de l'instantané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12 071 (Altimètre SIRAL à bord de CryoSat-2)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de l'instrument SIRAL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Indicatif de la station d'acquisition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la station d'acquisition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Indicatif du centre de traitement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cycle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surface détecté par radiomètre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du centre de gravité au-dessus de l'ellipsoïde de référence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Carré de la hauteur significative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20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 au carré à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Carré type de la hauteur significative des vagues à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20 Hz pour la hauteur significative des vagues au carré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20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pour l'océan à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20 Hz pour le coefficient de rétrodiffusion pour l'océan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- centre de gravité excentré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à 20 Hz - centre de gravité excentré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20 Hz pour le coefficient de rétrodiffusion - centre de gravité excentré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décalage du satellite par rapport au nadir, calculé à partir de l'assiette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moyenne de la surface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géoïde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de l'océan ou altitude des terres émergées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géocentrique totale de marée océanique (solution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marée pour une période prolongée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marée incluant l'effet de charge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marée terrestre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géocentrique de marée polaire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indiquée par l'altimètre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Maxima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des valeurs à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20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Maxima à 20 Hz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valeurs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retraitement des données océaniques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océanique type à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corrects à 20 Hz pour l'intervalle océanique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pour centre de gravité excentré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type à 20 Hz pour centre de gravité excentré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troposphère sèche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troposphère humide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baromètre inverse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haute fréquence de la variabilité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ionosphérique - modèle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du biais d'état de la mer en bande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traitement de niveau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traitement de niveau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Pourcentage en mode basse résolution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Catégorie de produit de niveau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traitement de niveau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au niveau du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traitement de niveau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D7: Des messages BUFR composés peuvent être décrits à l’intérieur de la Section de description des don- nées, le cas échéant (par exemple 3 01 041, 3 04 001, 3 04 002, 3 04 003, 3 04 004, 3 04 005, 3 04 006).</w:t>
      </w:r>
    </w:p>
    <w:p>
      <w:r>
        <w:rPr>
          <w:rFonts w:ascii="Verdana" w:hAnsi="Verdana"/>
          <w:i/>
          <w:sz w:val="14"/>
        </w:rPr>
        <w:t>Note D16: Chaque message BUFR peut contenir des données pour un certain nombre de positions; la technique de compression des messages BUFR n’implique que des ajouts négligeables pour des éléments de données constants.</w:t>
      </w:r>
    </w:p>
    <w:p>
      <w:r>
        <w:rPr>
          <w:rFonts w:ascii="Verdana" w:hAnsi="Verdana"/>
          <w:i/>
          <w:sz w:val="14"/>
        </w:rPr>
        <w:t>Note D43: Le fait de séparer les données satellitaires correspondant à un seul niveau en séries de messages BUFR facilite la compression et permet une transmission et un stockage efficaces des données.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