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05</w:t>
      </w:r>
    </w:p>
    <w:p>
      <w:r>
        <w:rPr>
          <w:rFonts w:ascii="Verdana" w:hAnsi="Verdana"/>
          <w:b/>
          <w:sz w:val="18"/>
        </w:rPr>
        <w:t>0 05 069  Канал приема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Рэлей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