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w:t>
      </w:r>
    </w:p>
    <w:p>
      <w:r>
        <w:rPr>
          <w:rFonts w:ascii="Verdana" w:hAnsi="Verdana"/>
          <w:b/>
          <w:sz w:val="18"/>
        </w:rPr>
        <w:t>0 02 001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Hybrid: both manned and 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02 002  Type of instrumentation for wind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Certified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naly measured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naly measured in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CF90: Type of instrumentation and original units for wind measurement (measured in m s–1 unless otherwise indicated).</w:t>
      </w:r>
    </w:p>
    <w:p/>
    <w:p>
      <w:r>
        <w:rPr>
          <w:rFonts w:ascii="Verdana" w:hAnsi="Verdana"/>
          <w:b/>
          <w:sz w:val="18"/>
        </w:rPr>
        <w:t>0 02 003  Type of measuring equipment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instrument associated with wind measuring equipment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VLF-Omega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Radio-acoustic Sounding System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Pressure instrument associated with wind measuring equipment but pressure element failed during 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02 004  Type of instrumentation for evaporation measurement or type of crop for which evapotranspiration is reported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USA open pan evaporimeter (without cover)</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USA open pan evaporimeter (mesh covered)</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GGI-3000 evaporimeter (sunken)</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20 m2 tank</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Others</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Rice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Wheat</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Maize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Sorghum</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Other crops</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02 006  Upper Air Remote Sensing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Elastic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Raman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Ground-based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Differential absorption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02 007  Type of sensor for water level measuring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Shaft encoder float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(single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Pressure (multiple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Pressure (in stilling well)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Bubbler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Acoustic (with sounding tube)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Acoustic (in open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02 008  Type of offshore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Fixed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Mobile offshore drill 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Jack-up 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Semi-submersible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Floating production storage and offloading (FPSO)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 vessel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02 009  MODIS aerosol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 corrected reflectances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Ocean best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Ocean average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02 011  Radiosonde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CF7: (See Common Code table C-2 in Part C/c.)</w:t>
      </w:r>
    </w:p>
    <w:p/>
    <w:p>
      <w:r>
        <w:rPr>
          <w:rFonts w:ascii="Verdana" w:hAnsi="Verdana"/>
          <w:b/>
          <w:sz w:val="18"/>
        </w:rPr>
        <w:t>0 02 012  Radiosonde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CF15: (To be developed)</w:t>
      </w:r>
    </w:p>
    <w:p/>
    <w:p>
      <w:r>
        <w:rPr>
          <w:rFonts w:ascii="Verdana" w:hAnsi="Verdana"/>
          <w:b/>
          <w:sz w:val="18"/>
        </w:rPr>
        <w:t>0 02 013  Solar and infrared radiation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CIMO solar corrected and CIMO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CIMO solar corrected and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CIMO solar corrected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Solar and infrared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Solar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Solar and infrared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Solar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Solar and infrared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02 014  Tracking technique/status of system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CF11: (See Common Code table C-7 in Part C/c.)</w:t>
      </w:r>
    </w:p>
    <w:p/>
    <w:p>
      <w:r>
        <w:rPr>
          <w:rFonts w:ascii="Verdana" w:hAnsi="Verdana"/>
          <w:b/>
          <w:sz w:val="18"/>
        </w:rPr>
        <w:t>0 02 015  Radiosonde completeness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only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only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only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No-pressure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No-pressure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02 016  Radiosonde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Train regulator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Rooftop 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02 017  Correction algorithms for humidity measurements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radiation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radiation and 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GRUAN solar radiation and time lag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02 019  Satellite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CF12: (See Common Code table C-8 in Part C/c.)</w:t>
      </w:r>
    </w:p>
    <w:p/>
    <w:p>
      <w:r>
        <w:rPr>
          <w:rFonts w:ascii="Verdana" w:hAnsi="Verdana"/>
          <w:b/>
          <w:sz w:val="18"/>
        </w:rPr>
        <w:t>0 02 020  Satellite classification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to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(NOAA-14 onwards)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EUMETSAT Polar System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EUMETSAT Polar System (EPS-SG)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251</w:t>
            </w:r>
          </w:p>
        </w:tc>
        <w:tc>
          <w:tcPr>
            <w:tcW w:type="dxa" w:w="5046"/>
          </w:tcPr>
          <w:p>
            <w:pPr>
              <w:spacing w:before="20" w:after="20"/>
            </w:pPr>
            <w:r/>
            <w:r>
              <w:rPr>
                <w:rFonts w:ascii="Verdana" w:hAnsi="Verdana"/>
                <w:b w:val="0"/>
                <w:sz w:val="16"/>
              </w:rPr>
              <w:t>TROPICS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METEOSAT Operational Programme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METEOSAT Transitional Programme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METEOSAT Second Generation Programme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334</w:t>
            </w:r>
          </w:p>
        </w:tc>
        <w:tc>
          <w:tcPr>
            <w:tcW w:type="dxa" w:w="5046"/>
          </w:tcPr>
          <w:p>
            <w:pPr>
              <w:spacing w:before="20" w:after="20"/>
            </w:pPr>
            <w:r/>
            <w:r>
              <w:rPr>
                <w:rFonts w:ascii="Verdana" w:hAnsi="Verdana"/>
                <w:b w:val="0"/>
                <w:sz w:val="16"/>
              </w:rPr>
              <w:t>METEOSAT Third Generation Programme (MTG)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w:t>
            </w:r>
          </w:p>
        </w:tc>
        <w:tc>
          <w:tcPr>
            <w:tcW w:type="dxa" w:w="5046"/>
          </w:tcPr>
          <w:p>
            <w:pPr>
              <w:spacing w:before="20" w:after="20"/>
            </w:pPr>
            <w:r/>
            <w:r>
              <w:rPr>
                <w:rFonts w:ascii="Verdana" w:hAnsi="Verdana"/>
                <w:b w:val="0"/>
                <w:sz w:val="16"/>
              </w:rPr>
              <w:t>Meteor-M N2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(BeiDou navigation satellite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Quasi-Zenith Satellite System (QZSS)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02 021  Satellite instrument data used in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(advanced microwave instrument)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(advanced microwave instrument)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(advanced microwave instrument)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 (along-track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02 022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t>Note CF28: Clear path means the sounding has been generated from clear radiances derived from actual clear spot measurements. Tropospheric and stratospheric HIRS data, as well as MSU and SSU data, have been used.</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t>Note CF62: Partly cloudy path means the sounding has been generated from clear radiances which have been calculated from partly cloudy spots. Tropospheric and stratospheric HIRS data, as well as MSU and SSU data, have been used.</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t>Note CF30: Cloudy path means the sounding has been generated only from stratospheric HIRS data, MSU data andSSU data. Tropospheric HIRS data have not been used because of cloudy conditions.</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CF22: Bit flags denoting the elements included in processing sounding data.</w:t>
      </w:r>
    </w:p>
    <w:p/>
    <w:p>
      <w:r>
        <w:rPr>
          <w:rFonts w:ascii="Verdana" w:hAnsi="Verdana"/>
          <w:b/>
          <w:sz w:val="18"/>
        </w:rPr>
        <w:t>0 02 023  Satellite-derived wind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derived from cloud motion observed in the infrared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derived from cloud motion observed in the visible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derived from cloud motion observed in the water vapour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Wind derived from motion observed in a combination of spectral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 derived from motion observed in the water vapour channel in clear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derived from motion observed in the ozone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Wind derived from motion observed in water vapour channel (cloud or clear air not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02 024  Integrated mean humidity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Table with full range of humidity variation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Regression technique on 2 humidity values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02 025  Satellite channel(s) used in computation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1 - Layer precipitable water for the layers: surface to 700 hPa, 700 to 500 hPa, and 500 to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2 - Tropopause temperature and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3 - Total 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4 - Mean temperature for the layers: surface to 850 hPa, 850 to 700 hPa, 700 to 500 hPa, 500 to 400 hPa, 400 to 300 hPa, 300 to 200 hPa, and 200 to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CF47: HIRS* is equivalent to: HIRS channels 1 (669 cm-1) 2 (679 cm-1) 3 (690 cm-1) 4 (2358 cm-1)</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(ocean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5 - Channel combinations used to obtain mean temperatures for the layers 100 to 70 hPa, 70 to 50 hPa, 50 to 30 hPa, 30 to 10 hPa, 10 to 5 hPa, 5 to 2 hPa, 2 to 1 hPa, 1 to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CF47: HIRS* is equivalent to: HIRS channels 1 (669 cm-1) 2 (679 cm-1) 3 (690 cm-1) 4 (2358 cm-1)</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CF23: Bit flags denoting the instrument and/or channels used in obtaining various physical parameters. If, in any grouping of parameters, all bits = 0, then no retrieval was made for that parameter or set of parameters.</w:t>
      </w:r>
    </w:p>
    <w:p/>
    <w:p>
      <w:r>
        <w:rPr>
          <w:rFonts w:ascii="Verdana" w:hAnsi="Verdana"/>
          <w:b/>
          <w:sz w:val="18"/>
        </w:rPr>
        <w:t>0 02 030  Method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t>Note CF91: Code figure 1 is deprecated. Code figure 6 should be used instead.</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(Geomagnetic ElectroKinetograph)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Ship's set and drift determined by fixes 3-6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Ship's set and drift determined by fixes more than 6 hours but less than 12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 of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02 031  Duration and time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Vector or 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 hour or less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than 1 hour but 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More than 2 hours but 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More than 4 hours but 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More than 8 hours but 12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More than 12 hours but 18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More than 18 hours but 24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Drift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CF32: Code figures 1-9: Duration and time of current measurement (vector or Doppler current profiling method).</w:t>
      </w:r>
    </w:p>
    <w:p>
      <w:r>
        <w:rPr>
          <w:rFonts w:ascii="Verdana" w:hAnsi="Verdana"/>
          <w:i/>
          <w:sz w:val="14"/>
        </w:rPr>
        <w:t>Note CF33: Code figures 11-19: Period of current measurement (drift method).</w:t>
      </w:r>
    </w:p>
    <w:p>
      <w:r>
        <w:rPr>
          <w:rFonts w:ascii="Verdana" w:hAnsi="Verdana"/>
          <w:i/>
          <w:sz w:val="14"/>
        </w:rPr>
        <w:t>Note CF45: H = Time of observation.</w:t>
      </w:r>
    </w:p>
    <w:p/>
    <w:p>
      <w:r>
        <w:rPr>
          <w:rFonts w:ascii="Verdana" w:hAnsi="Verdana"/>
          <w:b/>
          <w:sz w:val="18"/>
        </w:rPr>
        <w:t>0 02 032  Indicator for digitization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Values at selected depths (data points fixed by the instrument or selected by any other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Values at selected depths (data points taken from traces at significant depths)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02 033  Method of salinity/depth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salinity measured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 situ sensor, accuracy better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situ sensor, accuracy less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Sample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02 034  Drogue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drogue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Holey sock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Window shade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Non-Lagrangian sea anchor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(to be developed)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02 036  Buoy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Fixed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Subsurface float (moving)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02 037  Method of tidal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reading from vertical tide staff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Manual reading from single automatic recorder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Manual reading from multiple automatic recorders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reading from single automatic recorder at station without level reference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reading from single automatic recorder at station with level reference check, or from multiple automatic recorders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02 038  Method of water temperature and/or salinity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intake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Bucket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Hull contact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Reversing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STD/CTD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Mechanical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Expendable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Digital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Thermistor chain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Infrared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Microwave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Infrared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In-line thermosalinograph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Towed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02 039  Method of wet-bulb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Iced bulb 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Iced bulb 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02 040  Method of removing velocity and motion of platform from current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Method for estimating reports related to synoptic features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Information based on manual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Information based on computer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Information based on data assimilation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 based on computer analysis or data assimilation manually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Information based on the numerical weather prediction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02 042  Indicator for sea-surface current speed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originally reported in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originally reported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sea current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02 044  Indicator for method of calculating spectral wave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(F3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likelihood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entropy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02 045  Indicator for type of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data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Aircraft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02 046  Wave measurement instrumentation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Heave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Slope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02 047  Deep-ocean tsunameter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DART ETD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SAIC Tsunami Buoy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 - 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02 048  Satellite sensor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POSEIDON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JMR (JASON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02 049  Geostationary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Simultaneous physical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sounding</w:t>
            </w:r>
          </w:p>
        </w:tc>
        <w:tc>
          <w:tcPr>
            <w:tcW w:type="dxa" w:w="5046"/>
          </w:tcPr>
          <w:p>
            <w:pPr>
              <w:spacing w:before="20" w:after="20"/>
            </w:pPr>
            <w:r/>
            <w:r>
              <w:rPr>
                <w:rFonts w:ascii="Verdana" w:hAnsi="Verdana"/>
                <w:b w:val="0"/>
                <w:sz w:val="16"/>
              </w:rPr>
              <w:t>Note CF29: Clear sounding indicates the sounding has been generated from a set of clear radiances using all available sounder radiances.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sounding</w:t>
            </w:r>
          </w:p>
        </w:tc>
        <w:tc>
          <w:tcPr>
            <w:tcW w:type="dxa" w:w="5046"/>
          </w:tcPr>
          <w:p>
            <w:pPr>
              <w:spacing w:before="20" w:after="20"/>
            </w:pPr>
            <w:r/>
            <w:r>
              <w:rPr>
                <w:rFonts w:ascii="Verdana" w:hAnsi="Verdana"/>
                <w:b w:val="0"/>
                <w:sz w:val="16"/>
              </w:rPr>
              <w:t>Note CF31: Cloudy sounding indicates that sufficient clear radiances could not be identified in the sounding area. The sounding is calculated from the cloud top (cloud pressure greater than or equal to 780 hPa) upwards.</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02 050  Geostationary sounder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20</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CF21: Beginning with the first bit position (high order bit), if the bit position is set to one, then the channel is used. If the bit position is set to zero, then the channel is not used.</w:t>
      </w:r>
    </w:p>
    <w:p/>
    <w:p>
      <w:r>
        <w:rPr>
          <w:rFonts w:ascii="Verdana" w:hAnsi="Verdana"/>
          <w:b/>
          <w:sz w:val="18"/>
        </w:rPr>
        <w:t>0 02 051  Indicator to specify observing method for extreme temperatures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Maximum/minimum thermometers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02 052  Geostationary imager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6</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CF21: Beginning with the first bit position (high order bit), if the bit position is set to one, then the channel is used. If the bit position is set to zero, then the channel is not used.</w:t>
      </w:r>
    </w:p>
    <w:p/>
    <w:p>
      <w:r>
        <w:rPr>
          <w:rFonts w:ascii="Verdana" w:hAnsi="Verdana"/>
          <w:b/>
          <w:sz w:val="18"/>
        </w:rPr>
        <w:t>0 02 053  GOES-I/M brightness temperature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Observed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Brightness temperature with bias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Brightness temperature calculated from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Brightness temperature calculated from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02 054  GOES-I/M soundings parameter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Parameter derived using observed sounder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Parameter derived using observed imager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Parameter derived using first guess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Parameter derived using NMC analysis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Parameter derived using radiosonde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02 055  Geostationary soundings statistical parameters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Statistics generated comparing retrieval versus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Statistics generated comparing retrieval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Statistics generated comparing radiosonde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Statistics generated comparing observed versus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Statistics generated comparing observed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Statistics generated comparing radiosonde versus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Statistics generated comparing radiosonde versus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Statistics generated for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Statistics generated for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02 056  Geostationary soundings accuracy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Sums of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Sums of squared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Sample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02 057  Origin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Nested Grid Model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Aviation Model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Range Forecast (MRF)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Global Data Assimilation System (GDAS) Forecast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Prior soundings (within 3 hours of current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02 058  Valid times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hour and 18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hour and 24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hour and 12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24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02 059  Origin of analysis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NCEP Nested Grid Model (NGM)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NCEP Aviation Model (AVN)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NCEP Medium Range Forecast (MRF)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NCEP Global Data Assimilation System (GDAS) Forecast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02 060  Origin of surface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Current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Current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 hour old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 hour old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 hour old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02 061  Aircraft navigational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Inertial navigation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02 062  Type of aircraft data relay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(ACARS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(ACARS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(ASDAR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(ASDAR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02 064  Aircraft roll angle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t>Note CF20: Bad is currently defined as a roll angle &gt; 5 degrees from vertical.</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02 066  Radiosonde ground receiving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Shanghai GTC1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Nanjing GTC2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Nanjing GFE(L)1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MARL-A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VEKTOR-M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02 070  na specification of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Actual location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Actual location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Actual location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Actual location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Actual location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Referenced to checkpoint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Referenced to checkpoint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Referenced to checkpoint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Referenced to checkpoint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Referenced to checkpoint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Actual location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Referenced to checkpoint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02 080  Balloon manufacturer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Guangzhou Shuangyi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WindBorne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02 081  Type of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Totex TA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Totex TX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02 083  Type of balloon shelter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Balloon-inflated launch system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Roof-top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Automated unmanned sounding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02 084  Type of gas used in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Hydrogen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Helium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Natural gas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02 092  Ozone profile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UV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Visible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Combined UV based retrieval and visible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02 095  Type of pressure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Capacitance aneroid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Derived from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Resistive strain gauge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Silicon capacitor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02 096  Type of temperature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Bead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Capacitance bead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Capacitance wire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Resistive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Chip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Mercury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Alcohol/glycol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Platinum resistance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Thermocouple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02 097  Type of humidity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VIZ Mark II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VIZ B2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Vaisala A-Humicap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Vaisala H-Humicap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Sippican Mark IIA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Twin alternatively heated Humicap 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Humicap capacitance sensor with active de-icing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Capacitive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Capacitive (ceramic, including metal oxide)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Resistive (generic)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Resistive (salt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Resistive (conductive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Thermal conductivity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Gravimetric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Paper-metal coil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Ordinary human hair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Rolled hair (torsion)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Goldbeater's skin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Chilled mirror hygrometer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Dew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Optical absorption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02 099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HV polarization real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HV polarization imaginary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02 101  Type of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Centre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Offset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Centre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Offset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Planar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Coaxial-collinear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Yagi elements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Microstrip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02 103  Radome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Radar antenna is protected by a radome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02 104  Antenna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Right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and 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Right and 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Quasi-horizontal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Quasi-vertical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02 115  Type of surface observing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02 119  RA-2 instrument operations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Intermediate frequency calibration mode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Built-in test equipment digital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Built-in test equipment radio frequency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Preset tracking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Preset LOOP 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02 131  Sensitivity time control (STC)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STC 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values</w:t>
            </w:r>
          </w:p>
        </w:tc>
        <w:tc>
          <w:tcPr>
            <w:tcW w:type="dxa" w:w="5046"/>
          </w:tcPr>
          <w:p>
            <w:pPr>
              <w:spacing w:before="20" w:after="20"/>
            </w:pPr>
            <w:r/>
            <w:r>
              <w:rPr>
                <w:rFonts w:ascii="Verdana" w:hAnsi="Verdana"/>
                <w:b w:val="0"/>
                <w:sz w:val="16"/>
              </w:rPr>
            </w:r>
          </w:p>
        </w:tc>
      </w:tr>
    </w:tbl>
    <w:p/>
    <w:p>
      <w:r>
        <w:rPr>
          <w:rFonts w:ascii="Verdana" w:hAnsi="Verdana"/>
          <w:b/>
          <w:sz w:val="18"/>
        </w:rPr>
        <w:t>0 02 137  Radar dual PRF ratio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02 138  Antenna rotation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Counterclockwise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02 139  SIRAL instrument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02 143  Ozone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Brewer spectrophotometer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Fecker telescope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Filter Ozonometer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Vassy filter ozonometer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Carbon iodide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Surface ozone bubbler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Filter ozonometer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ECC 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02 144  Light source type for Brewer spectrophotometer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sun, attenuator #1</w:t>
            </w:r>
          </w:p>
        </w:tc>
        <w:tc>
          <w:tcPr>
            <w:tcW w:type="dxa" w:w="5046"/>
          </w:tcPr>
          <w:p>
            <w:pPr>
              <w:spacing w:before="20" w:after="20"/>
            </w:pPr>
            <w:r/>
            <w:r>
              <w:rPr>
                <w:rFonts w:ascii="Verdana" w:hAnsi="Verdana"/>
                <w:b w:val="0"/>
                <w:sz w:val="16"/>
              </w:rPr>
              <w:t>Note CF38: Entries 1 and 2 should not be used.</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Direct sun, attenuator #2</w:t>
            </w:r>
          </w:p>
        </w:tc>
        <w:tc>
          <w:tcPr>
            <w:tcW w:type="dxa" w:w="5046"/>
          </w:tcPr>
          <w:p>
            <w:pPr>
              <w:spacing w:before="20" w:after="20"/>
            </w:pPr>
            <w:r/>
            <w:r>
              <w:rPr>
                <w:rFonts w:ascii="Verdana" w:hAnsi="Verdana"/>
                <w:b w:val="0"/>
                <w:sz w:val="16"/>
              </w:rPr>
              <w:t>Note CF38: Entries 1 and 2 should not be used.</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Focused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Focused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Focused sun corrected with adjacent sky measurements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02 145  Wavelength setting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Wavelengths AD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Wavelengths BD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Wavelengths CD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Wavelengths CC'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Wavelengths AD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Wavelengths BD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Wavelengths CD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Wavelengths CC'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02 146  Source conditions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 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On direct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On blue 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 zenith cloud (uniform stratified layer of small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 zenith cloud (uniform or moderately variable layer of medium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 zenith cloud (uniform or moderately variable layer of large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 zenith cloud (highly variable opacity,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 zenith cloud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 zenith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On direct sun through thin cloud, fog or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02 147  Method of transmission to collection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leased circuit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Dialled up connection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Internet ISP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DCP via satellite (MTSAT, METEOSAT,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Thiss terminal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satellites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Mobile telephony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02 148  Data collection and/or location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METEOSAT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and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02 149  Type of data buoy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Lagrangian drifter (Global Drifter Programme)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measuring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drifter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SVPG Standard Lagrangian drifter with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SVP-HR drifter with high-resolution temperature or thermistor string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Unspecified subsurface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Unspecified moored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3-metre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10-12-metre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ODAS 30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(e.g. TAO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TRITON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FLEX mooring (e.g. TIP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Omnidirectional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Subsurface ARGO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Ice buoy/float (POPS or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Mooring oceanographic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Mooring meteorological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Mooring multidisciplinary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Mooring tide gauge or tsunami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Ice beacon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Ice mass balance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02 150  TOVS/ATOVS/AVHRR instrumentation channel 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 / 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 / 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 / 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 / 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 / 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02 151  Radiometer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02 152  Satellite instrument used in data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Geostationary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Geostationary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Geostationary Earth radiation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Multi-channel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Polar-orbiting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02 158  RA-2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Mismatch in RED VEC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Mismatch in RED VEC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PTR calibration band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PTR calibration band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PTR calibration band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PTR calibration band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Ku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02 159  MWR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Redundancy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Power bus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Overvoltage/Overload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02 160  Wavelength of the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 to less than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20 to less than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40 to less than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60 to less than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90 to less than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and greater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02 161  Wind processing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height calculated from median cloud-top pressure of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Target is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Low-level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Cross correlation contribution (CCC)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Nested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02 162  Extended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IR/two WV channel rationing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Optimal 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Inversion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Geometric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02 163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 / two WV channel ratioing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02 164  Tracer correlation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Norms least square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Euclidean norm with radiance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Cross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Stereo matching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02 165  Radiance type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Cloud cleared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02 166  Radiance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Type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02 167  Radiance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Method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1b raw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Processed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02 169  Anemometer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Cup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Propeller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Observation Through Ambient Noise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02 170  Aircraft humidity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SpectraSensors WVSS-II, Version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SpectraSensors WVSS-II, Version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SpectraSensors WVSS-II, Version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02 172  Product type for retrieved atmospheric gases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Retrieval from a nadir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Retrieval from a limb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Retrieval from an occultation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02 175  Method of precipitation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Tipping bucket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Weighing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Float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Drop counter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02 176  Method of state of ground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02 177  Method of snow 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02 178  Method of liquid content measurement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Capacitive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02 179  Type of sky condition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VAISALA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 (FAA)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AWOS (Canada)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02 180  Main present weather detecting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scatter system combined with precipitation occurrence sensing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Forward and/or backscatter system of visible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and/or backscatter system of infrared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Infrared light emitting diode (IRED)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radar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02 181  Supplementary present weather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Freezing rain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detection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Hail and ice pellet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02 182  Visibility measurement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Transmissometer system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Transmissometer system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Backscatter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02 183  Cloud detection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Ceilometer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Microwave visual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Sky imager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Video time-lapsed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Micropulse lidar (MPL)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02 184  Type of lightning detection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imaging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Electrical storm identification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Magnetic finder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Lightning strike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Flash counter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ATDnet VLF waveform correlated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02 185  Method of evaporation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Balanced floating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Hydraulic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02 186  Capability to detect precipitation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Convective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02 187  Capability to detect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02 188  Capability to detect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02 189  Capability to discriminate lightning strikes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All lightning strikes without discrimination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Lightning strikes cloud to ground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All lightning strikes with discrimination between cloud to ground and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02 191  Geopotential height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Geopotential height calculated from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Geopotential height calculated from GPS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Geopotential height calculated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