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15: Oceanographic report sequences</w:t>
      </w:r>
    </w:p>
    <w:p>
      <w:r>
        <w:rPr>
          <w:rFonts w:ascii="Verdana" w:hAnsi="Verdana"/>
          <w:b/>
          <w:sz w:val="18"/>
        </w:rPr>
        <w:t>3 15 001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3 06 001</w:t>
            </w:r>
          </w:p>
        </w:tc>
        <w:tc>
          <w:tcPr>
            <w:tcW w:type="dxa" w:w="3784"/>
          </w:tcPr>
          <w:p>
            <w:pPr>
              <w:spacing w:before="20" w:after="20"/>
            </w:pPr>
            <w:r/>
            <w:r>
              <w:rPr>
                <w:rFonts w:ascii="Verdana" w:hAnsi="Verdana"/>
                <w:b w:val="0"/>
                <w:sz w:val="16"/>
              </w:rPr>
              <w:t>Depth,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15 002 (Typically reported underwater sounding without optional fields)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15 003 (Temperature and salinity profile observed by profile floats)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Buoy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0 22 055</w:t>
            </w:r>
          </w:p>
        </w:tc>
        <w:tc>
          <w:tcPr>
            <w:tcW w:type="dxa" w:w="3784"/>
          </w:tcPr>
          <w:p>
            <w:pPr>
              <w:spacing w:before="20" w:after="20"/>
            </w:pPr>
            <w:r/>
            <w:r>
              <w:rPr>
                <w:rFonts w:ascii="Verdana" w:hAnsi="Verdana"/>
                <w:b w:val="0"/>
                <w:sz w:val="16"/>
              </w:rPr>
              <w:t>Float cycle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15 004 (XBT temperature profile data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3 15 005</w:t>
            </w:r>
          </w:p>
        </w:tc>
        <w:tc>
          <w:tcPr>
            <w:tcW w:type="dxa" w:w="3784"/>
          </w:tcPr>
          <w:p>
            <w:pPr>
              <w:spacing w:before="20" w:after="20"/>
            </w:pPr>
            <w:r/>
            <w:r>
              <w:rPr>
                <w:rFonts w:ascii="Verdana" w:hAnsi="Verdana"/>
                <w:b w:val="0"/>
                <w:sz w:val="16"/>
              </w:rPr>
              <w:t>Water temperature profile (temperature profile observed by XBT or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15 005 (Water temperature profile (temperature profile observed by XBT or buoy)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15 006 (XCTD temperature and salinity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Hexadecimal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 0 to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D24: If field 0 01 011 is used, this field will be left missing and vice versa.</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Ship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Dewpoint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Method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XBT/XCTD launcher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Height of XBT/XCTD launcher</w:t>
            </w:r>
          </w:p>
        </w:tc>
        <w:tc>
          <w:tcPr>
            <w:tcW w:type="dxa" w:w="3784"/>
          </w:tcPr>
          <w:p>
            <w:pPr>
              <w:spacing w:before="20" w:after="20"/>
            </w:pPr>
            <w:r/>
            <w:r>
              <w:rPr>
                <w:rFonts w:ascii="Verdana" w:hAnsi="Verdana"/>
                <w:b w:val="0"/>
                <w:sz w:val="16"/>
              </w:rPr>
              <w:t>Above sea level | 0 to 50 m in units of whole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D64: This descriptor applies to the method used to select depths for the temperature profile encoded through 3 15 005. If temperatures are reported at significant depths, the values shall: (a) Be sufficient to reproduce basic features of the profile; (b) Define the top and the bottom of isothermal layers.</w:t>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 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15 007 (Sequence for representation of data derived from a ship-based lowered instrument measuring subsurface sea/water temperature, salinity and current profiles)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IMO Number. Unique Lloyd's register</w:t>
            </w:r>
          </w:p>
        </w:tc>
        <w:tc>
          <w:tcPr>
            <w:tcW w:type="dxa" w:w="3784"/>
          </w:tcPr>
          <w:p>
            <w:pPr>
              <w:spacing w:before="20" w:after="20"/>
            </w:pPr>
            <w:r/>
            <w:r>
              <w:rPr>
                <w:rFonts w:ascii="Verdana" w:hAnsi="Verdana"/>
                <w:b w:val="0"/>
                <w:sz w:val="16"/>
              </w:rPr>
              <w:t>Values are restricted to between 0 and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Set to missing, if ship's call sign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0 01 115</w:t>
            </w:r>
          </w:p>
        </w:tc>
        <w:tc>
          <w:tcPr>
            <w:tcW w:type="dxa" w:w="3784"/>
          </w:tcPr>
          <w:p>
            <w:pPr>
              <w:spacing w:before="20" w:after="20"/>
            </w:pPr>
            <w:r/>
            <w:r>
              <w:rPr>
                <w:rFonts w:ascii="Verdana" w:hAnsi="Verdana"/>
                <w:b w:val="0"/>
                <w:sz w:val="16"/>
              </w:rPr>
              <w:t>Identifier of the cruise or mission under which the data were collected</w:t>
            </w:r>
          </w:p>
        </w:tc>
        <w:tc>
          <w:tcPr>
            <w:tcW w:type="dxa" w:w="3784"/>
          </w:tcPr>
          <w:p>
            <w:pPr>
              <w:spacing w:before="20" w:after="20"/>
            </w:pPr>
            <w:r/>
            <w:r>
              <w:rPr>
                <w:rFonts w:ascii="Verdana" w:hAnsi="Verdana"/>
                <w:b w:val="0"/>
                <w:sz w:val="16"/>
              </w:rPr>
              <w:t>Set to missing, if no cruise identifier is reported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Ship line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Ship transect number according to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Cast/station number along the line/transect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Total water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Pressure and 3-hour pressure change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Waves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Ship temperature and humidity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Ship wind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Sea/water temperature high precision</w:t>
            </w:r>
          </w:p>
        </w:tc>
        <w:tc>
          <w:tcPr>
            <w:tcW w:type="dxa" w:w="3784"/>
          </w:tcPr>
          <w:p>
            <w:pPr>
              <w:spacing w:before="20" w:after="20"/>
            </w:pPr>
            <w:r/>
            <w:r>
              <w:rPr>
                <w:rFonts w:ascii="Verdana" w:hAnsi="Verdana"/>
                <w:b w:val="0"/>
                <w:sz w:val="16"/>
              </w:rPr>
              <w:t>Surface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Method of water temperature and/or salinity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temperature/salinity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Water temperature profile recorder types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Instrument serial number for water temperature profile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Method of sea/water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Duration and time of current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Method of removing velocity and motion of platform from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3 06 036</w:t>
            </w:r>
          </w:p>
        </w:tc>
        <w:tc>
          <w:tcPr>
            <w:tcW w:type="dxa" w:w="3784"/>
          </w:tcPr>
          <w:p>
            <w:pPr>
              <w:spacing w:before="20" w:after="20"/>
            </w:pPr>
            <w:r/>
            <w:r>
              <w:rPr>
                <w:rFonts w:ascii="Verdana" w:hAnsi="Verdana"/>
                <w:b w:val="0"/>
                <w:sz w:val="16"/>
              </w:rPr>
              <w:t>Current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Indicator for digitization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0 03 012</w:t>
            </w:r>
          </w:p>
        </w:tc>
        <w:tc>
          <w:tcPr>
            <w:tcW w:type="dxa" w:w="3784"/>
          </w:tcPr>
          <w:p>
            <w:pPr>
              <w:spacing w:before="20" w:after="20"/>
            </w:pPr>
            <w:r/>
            <w:r>
              <w:rPr>
                <w:rFonts w:ascii="Verdana" w:hAnsi="Verdana"/>
                <w:b w:val="0"/>
                <w:sz w:val="16"/>
              </w:rPr>
              <w:t>Instrument type/sensor for dissolved oxygen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Method of depth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3 06 037</w:t>
            </w:r>
          </w:p>
        </w:tc>
        <w:tc>
          <w:tcPr>
            <w:tcW w:type="dxa" w:w="3784"/>
          </w:tcPr>
          <w:p>
            <w:pPr>
              <w:spacing w:before="20" w:after="20"/>
            </w:pPr>
            <w:r/>
            <w:r>
              <w:rPr>
                <w:rFonts w:ascii="Verdana" w:hAnsi="Verdana"/>
                <w:b w:val="0"/>
                <w:sz w:val="16"/>
              </w:rPr>
              <w:t>Dissolved oxygen profile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15 008 (Sequence for the representation of data from moored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3 01 126</w:t>
            </w:r>
          </w:p>
        </w:tc>
        <w:tc>
          <w:tcPr>
            <w:tcW w:type="dxa" w:w="3784"/>
          </w:tcPr>
          <w:p>
            <w:pPr>
              <w:spacing w:before="20" w:after="20"/>
            </w:pPr>
            <w:r/>
            <w:r>
              <w:rPr>
                <w:rFonts w:ascii="Verdana" w:hAnsi="Verdana"/>
                <w:b w:val="0"/>
                <w:sz w:val="16"/>
              </w:rPr>
              <w:t>Sequence for representation of moored buoy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t>For buoys equipped with more than 1 anemometer, the height of sensor should relate to the one being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3 02 091</w:t>
            </w:r>
          </w:p>
        </w:tc>
        <w:tc>
          <w:tcPr>
            <w:tcW w:type="dxa" w:w="3784"/>
          </w:tcPr>
          <w:p>
            <w:pPr>
              <w:spacing w:before="20" w:after="20"/>
            </w:pPr>
            <w:r/>
            <w:r>
              <w:rPr>
                <w:rFonts w:ascii="Verdana" w:hAnsi="Verdana"/>
                <w:b w:val="0"/>
                <w:sz w:val="16"/>
              </w:rPr>
              <w:t>Sequence for representation of ancillary meteorological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Radiation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15 009 (Sequence for the representation of data from drifting buoys)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2 08 016</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Change to 16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t>= 1 Argos, = 8 Iridium and GPS, = 9 Argos-3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t>Platform drift direction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of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Battery voltage (large range)</w:t>
            </w:r>
          </w:p>
        </w:tc>
        <w:tc>
          <w:tcPr>
            <w:tcW w:type="dxa" w:w="3784"/>
          </w:tcPr>
          <w:p>
            <w:pPr>
              <w:spacing w:before="20" w:after="20"/>
            </w:pPr>
            <w:r/>
            <w:r>
              <w:rPr>
                <w:rFonts w:ascii="Verdana" w:hAnsi="Verdana"/>
                <w:b w:val="0"/>
                <w:sz w:val="16"/>
              </w:rPr>
              <w:t>Platform battery voltage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Drogue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0 22 060</w:t>
            </w:r>
          </w:p>
        </w:tc>
        <w:tc>
          <w:tcPr>
            <w:tcW w:type="dxa" w:w="3784"/>
          </w:tcPr>
          <w:p>
            <w:pPr>
              <w:spacing w:before="20" w:after="20"/>
            </w:pPr>
            <w:r/>
            <w:r>
              <w:rPr>
                <w:rFonts w:ascii="Verdana" w:hAnsi="Verdana"/>
                <w:b w:val="0"/>
                <w:sz w:val="16"/>
              </w:rPr>
              <w:t>Lagrangian drifter drogue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0 07 070</w:t>
            </w:r>
          </w:p>
        </w:tc>
        <w:tc>
          <w:tcPr>
            <w:tcW w:type="dxa" w:w="3784"/>
          </w:tcPr>
          <w:p>
            <w:pPr>
              <w:spacing w:before="20" w:after="20"/>
            </w:pPr>
            <w:r/>
            <w:r>
              <w:rPr>
                <w:rFonts w:ascii="Verdana" w:hAnsi="Verdana"/>
                <w:b w:val="0"/>
                <w:sz w:val="16"/>
              </w:rPr>
              <w:t>Drogue depth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0 02 190</w:t>
            </w:r>
          </w:p>
        </w:tc>
        <w:tc>
          <w:tcPr>
            <w:tcW w:type="dxa" w:w="3784"/>
          </w:tcPr>
          <w:p>
            <w:pPr>
              <w:spacing w:before="20" w:after="20"/>
            </w:pPr>
            <w:r/>
            <w:r>
              <w:rPr>
                <w:rFonts w:ascii="Verdana" w:hAnsi="Verdana"/>
                <w:b w:val="0"/>
                <w:sz w:val="16"/>
              </w:rPr>
              <w:t>Lagrangian drifter submergence (% time submerged)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Date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t>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Method of salinity/depth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Sea-surface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0 13 115</w:t>
            </w:r>
          </w:p>
        </w:tc>
        <w:tc>
          <w:tcPr>
            <w:tcW w:type="dxa" w:w="3784"/>
          </w:tcPr>
          <w:p>
            <w:pPr>
              <w:spacing w:before="20" w:after="20"/>
            </w:pPr>
            <w:r/>
            <w:r>
              <w:rPr>
                <w:rFonts w:ascii="Verdana" w:hAnsi="Verdana"/>
                <w:b w:val="0"/>
                <w:sz w:val="16"/>
              </w:rPr>
              <w:t>Ice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Height of sensor above 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3 06 042</w:t>
            </w:r>
          </w:p>
        </w:tc>
        <w:tc>
          <w:tcPr>
            <w:tcW w:type="dxa" w:w="3784"/>
          </w:tcPr>
          <w:p>
            <w:pPr>
              <w:spacing w:before="20" w:after="20"/>
            </w:pPr>
            <w:r/>
            <w:r>
              <w:rPr>
                <w:rFonts w:ascii="Verdana" w:hAnsi="Verdana"/>
                <w:b w:val="0"/>
                <w:sz w:val="16"/>
              </w:rPr>
              <w:t>Wind measurement from drifting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15 010 (First five Fourier components of the wave spectrum)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16 bits to the width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5 to the scale for each data element in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Waveband central frequency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0 22 096</w:t>
            </w:r>
          </w:p>
        </w:tc>
        <w:tc>
          <w:tcPr>
            <w:tcW w:type="dxa" w:w="3784"/>
          </w:tcPr>
          <w:p>
            <w:pPr>
              <w:spacing w:before="20" w:after="20"/>
            </w:pPr>
            <w:r/>
            <w:r>
              <w:rPr>
                <w:rFonts w:ascii="Verdana" w:hAnsi="Verdana"/>
                <w:b w:val="0"/>
                <w:sz w:val="16"/>
              </w:rPr>
              <w:t>Spectral band width (Hz)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Spectral wave density (m2 Hz-1)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0 42 011</w:t>
            </w:r>
          </w:p>
        </w:tc>
        <w:tc>
          <w:tcPr>
            <w:tcW w:type="dxa" w:w="3784"/>
          </w:tcPr>
          <w:p>
            <w:pPr>
              <w:spacing w:before="20" w:after="20"/>
            </w:pPr>
            <w:r/>
            <w:r>
              <w:rPr>
                <w:rFonts w:ascii="Verdana" w:hAnsi="Verdana"/>
                <w:b w:val="0"/>
                <w:sz w:val="16"/>
              </w:rPr>
              <w:t>a1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0 42 012</w:t>
            </w:r>
          </w:p>
        </w:tc>
        <w:tc>
          <w:tcPr>
            <w:tcW w:type="dxa" w:w="3784"/>
          </w:tcPr>
          <w:p>
            <w:pPr>
              <w:spacing w:before="20" w:after="20"/>
            </w:pPr>
            <w:r/>
            <w:r>
              <w:rPr>
                <w:rFonts w:ascii="Verdana" w:hAnsi="Verdana"/>
                <w:b w:val="0"/>
                <w:sz w:val="16"/>
              </w:rPr>
              <w:t>b1 coefficient of the directional Fourier series</w:t>
            </w:r>
          </w:p>
        </w:tc>
        <w:tc>
          <w:tcPr>
            <w:tcW w:type="dxa" w:w="3784"/>
          </w:tcPr>
          <w:p>
            <w:pPr>
              <w:spacing w:before="20" w:after="20"/>
            </w:pPr>
            <w:r/>
            <w:r>
              <w:rPr>
                <w:rFonts w:ascii="Verdana" w:hAnsi="Verdana"/>
                <w:b w:val="0"/>
                <w:sz w:val="16"/>
              </w:rPr>
              <w:t>First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0 42 013</w:t>
            </w:r>
          </w:p>
        </w:tc>
        <w:tc>
          <w:tcPr>
            <w:tcW w:type="dxa" w:w="3784"/>
          </w:tcPr>
          <w:p>
            <w:pPr>
              <w:spacing w:before="20" w:after="20"/>
            </w:pPr>
            <w:r/>
            <w:r>
              <w:rPr>
                <w:rFonts w:ascii="Verdana" w:hAnsi="Verdana"/>
                <w:b w:val="0"/>
                <w:sz w:val="16"/>
              </w:rPr>
              <w:t>a2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0 42 014</w:t>
            </w:r>
          </w:p>
        </w:tc>
        <w:tc>
          <w:tcPr>
            <w:tcW w:type="dxa" w:w="3784"/>
          </w:tcPr>
          <w:p>
            <w:pPr>
              <w:spacing w:before="20" w:after="20"/>
            </w:pPr>
            <w:r/>
            <w:r>
              <w:rPr>
                <w:rFonts w:ascii="Verdana" w:hAnsi="Verdana"/>
                <w:b w:val="0"/>
                <w:sz w:val="16"/>
              </w:rPr>
              <w:t>b2 coefficient of the directional Fourier series</w:t>
            </w:r>
          </w:p>
        </w:tc>
        <w:tc>
          <w:tcPr>
            <w:tcW w:type="dxa" w:w="3784"/>
          </w:tcPr>
          <w:p>
            <w:pPr>
              <w:spacing w:before="20" w:after="20"/>
            </w:pPr>
            <w:r/>
            <w:r>
              <w:rPr>
                <w:rFonts w:ascii="Verdana" w:hAnsi="Verdana"/>
                <w:b w:val="0"/>
                <w:sz w:val="16"/>
              </w:rPr>
              <w:t>Second moment of the directional wave spectrum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0 42 015</w:t>
            </w:r>
          </w:p>
        </w:tc>
        <w:tc>
          <w:tcPr>
            <w:tcW w:type="dxa" w:w="3784"/>
          </w:tcPr>
          <w:p>
            <w:pPr>
              <w:spacing w:before="20" w:after="20"/>
            </w:pPr>
            <w:r/>
            <w:r>
              <w:rPr>
                <w:rFonts w:ascii="Verdana" w:hAnsi="Verdana"/>
                <w:b w:val="0"/>
                <w:sz w:val="16"/>
              </w:rPr>
              <w:t>Check factor K</w:t>
            </w:r>
          </w:p>
        </w:tc>
        <w:tc>
          <w:tcPr>
            <w:tcW w:type="dxa" w:w="3784"/>
          </w:tcPr>
          <w:p>
            <w:pPr>
              <w:spacing w:before="20" w:after="20"/>
            </w:pPr>
            <w:r/>
            <w:r>
              <w:rPr>
                <w:rFonts w:ascii="Verdana" w:hAnsi="Verdana"/>
                <w:b w:val="0"/>
                <w:sz w:val="16"/>
              </w:rPr>
              <w:t>Inverse of wave ellipticity</w:t>
            </w:r>
          </w:p>
        </w:tc>
        <w:tc>
          <w:tcPr>
            <w:tcW w:type="dxa" w:w="3784"/>
          </w:tcPr>
          <w:p>
            <w:pPr>
              <w:spacing w:before="20" w:after="20"/>
            </w:pPr>
            <w:r/>
            <w:r>
              <w:rPr>
                <w:rFonts w:ascii="Verdana" w:hAnsi="Verdana"/>
                <w:b w:val="0"/>
                <w:sz w:val="16"/>
              </w:rPr>
            </w:r>
          </w:p>
        </w:tc>
      </w:tr>
    </w:tbl>
    <w:p/>
    <w:p>
      <w:r>
        <w:rPr>
          <w:rFonts w:ascii="Verdana" w:hAnsi="Verdana"/>
          <w:b/>
          <w:sz w:val="18"/>
        </w:rPr>
        <w:t>3 15 011 (Met-ocean observations from autonomous surface vehicles)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 for profile</w:t>
            </w:r>
          </w:p>
        </w:tc>
        <w:tc>
          <w:tcPr>
            <w:tcW w:type="dxa" w:w="3784"/>
          </w:tcPr>
          <w:p>
            <w:pPr>
              <w:spacing w:before="20" w:after="20"/>
            </w:pPr>
            <w:r/>
            <w:r>
              <w:rPr>
                <w:rFonts w:ascii="Verdana" w:hAnsi="Verdana"/>
                <w:b w:val="0"/>
                <w:sz w:val="16"/>
              </w:rPr>
              <w:t>UUID for report, 32-character hex string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Sequence for representation of standard surface marine meteorological observations from moored buoys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0 12 161</w:t>
            </w:r>
          </w:p>
        </w:tc>
        <w:tc>
          <w:tcPr>
            <w:tcW w:type="dxa" w:w="3784"/>
          </w:tcPr>
          <w:p>
            <w:pPr>
              <w:spacing w:before="20" w:after="20"/>
            </w:pPr>
            <w:r/>
            <w:r>
              <w:rPr>
                <w:rFonts w:ascii="Verdana" w:hAnsi="Verdana"/>
                <w:b w:val="0"/>
                <w:sz w:val="16"/>
              </w:rPr>
              <w:t>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Sequence for representation of basic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Surface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Depth and temperature profile (high accuracy/precision)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Depth, temperature, 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Sub-surface current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0 41 001</w:t>
            </w:r>
          </w:p>
        </w:tc>
        <w:tc>
          <w:tcPr>
            <w:tcW w:type="dxa" w:w="3784"/>
          </w:tcPr>
          <w:p>
            <w:pPr>
              <w:spacing w:before="20" w:after="20"/>
            </w:pPr>
            <w:r/>
            <w:r>
              <w:rPr>
                <w:rFonts w:ascii="Verdana" w:hAnsi="Verdana"/>
                <w:b w:val="0"/>
                <w:sz w:val="16"/>
              </w:rPr>
              <w:t>pCO2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0 15 028</w:t>
            </w:r>
          </w:p>
        </w:tc>
        <w:tc>
          <w:tcPr>
            <w:tcW w:type="dxa" w:w="3784"/>
          </w:tcPr>
          <w:p>
            <w:pPr>
              <w:spacing w:before="20" w:after="20"/>
            </w:pPr>
            <w:r/>
            <w:r>
              <w:rPr>
                <w:rFonts w:ascii="Verdana" w:hAnsi="Verdana"/>
                <w:b w:val="0"/>
                <w:sz w:val="16"/>
              </w:rPr>
              <w:t>Mole fraction of atmospheric constituent/pollutant in dry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0 13 080</w:t>
            </w:r>
          </w:p>
        </w:tc>
        <w:tc>
          <w:tcPr>
            <w:tcW w:type="dxa" w:w="3784"/>
          </w:tcPr>
          <w:p>
            <w:pPr>
              <w:spacing w:before="20" w:after="20"/>
            </w:pPr>
            <w:r/>
            <w:r>
              <w:rPr>
                <w:rFonts w:ascii="Verdana" w:hAnsi="Verdana"/>
                <w:b w:val="0"/>
                <w:sz w:val="16"/>
              </w:rPr>
              <w:t>Water pH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0 41 005</w:t>
            </w:r>
          </w:p>
        </w:tc>
        <w:tc>
          <w:tcPr>
            <w:tcW w:type="dxa" w:w="3784"/>
          </w:tcPr>
          <w:p>
            <w:pPr>
              <w:spacing w:before="20" w:after="20"/>
            </w:pPr>
            <w:r/>
            <w:r>
              <w:rPr>
                <w:rFonts w:ascii="Verdana" w:hAnsi="Verdana"/>
                <w:b w:val="0"/>
                <w:sz w:val="16"/>
              </w:rPr>
              <w:t>Turbidity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0 41 003</w:t>
            </w:r>
          </w:p>
        </w:tc>
        <w:tc>
          <w:tcPr>
            <w:tcW w:type="dxa" w:w="3784"/>
          </w:tcPr>
          <w:p>
            <w:pPr>
              <w:spacing w:before="20" w:after="20"/>
            </w:pPr>
            <w:r/>
            <w:r>
              <w:rPr>
                <w:rFonts w:ascii="Verdana" w:hAnsi="Verdana"/>
                <w:b w:val="0"/>
                <w:sz w:val="16"/>
              </w:rPr>
              <w:t>Dissolved nitrates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0 22 188</w:t>
            </w:r>
          </w:p>
        </w:tc>
        <w:tc>
          <w:tcPr>
            <w:tcW w:type="dxa" w:w="3784"/>
          </w:tcPr>
          <w:p>
            <w:pPr>
              <w:spacing w:before="20" w:after="20"/>
            </w:pPr>
            <w:r/>
            <w:r>
              <w:rPr>
                <w:rFonts w:ascii="Verdana" w:hAnsi="Verdana"/>
                <w:b w:val="0"/>
                <w:sz w:val="16"/>
              </w:rPr>
              <w:t>Dissolved oxygen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0 41 002</w:t>
            </w:r>
          </w:p>
        </w:tc>
        <w:tc>
          <w:tcPr>
            <w:tcW w:type="dxa" w:w="3784"/>
          </w:tcPr>
          <w:p>
            <w:pPr>
              <w:spacing w:before="20" w:after="20"/>
            </w:pPr>
            <w:r/>
            <w:r>
              <w:rPr>
                <w:rFonts w:ascii="Verdana" w:hAnsi="Verdana"/>
                <w:b w:val="0"/>
                <w:sz w:val="16"/>
              </w:rPr>
              <w:t>Fluorescence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Sequence for representation of detailed spectral wave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0 14 017</w:t>
            </w:r>
          </w:p>
        </w:tc>
        <w:tc>
          <w:tcPr>
            <w:tcW w:type="dxa" w:w="3784"/>
          </w:tcPr>
          <w:p>
            <w:pPr>
              <w:spacing w:before="20" w:after="20"/>
            </w:pPr>
            <w:r/>
            <w:r>
              <w:rPr>
                <w:rFonts w:ascii="Verdana" w:hAnsi="Verdana"/>
                <w:b w:val="0"/>
                <w:sz w:val="16"/>
              </w:rPr>
              <w:t>Instantaneous long-wave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0 14 018</w:t>
            </w:r>
          </w:p>
        </w:tc>
        <w:tc>
          <w:tcPr>
            <w:tcW w:type="dxa" w:w="3784"/>
          </w:tcPr>
          <w:p>
            <w:pPr>
              <w:spacing w:before="20" w:after="20"/>
            </w:pPr>
            <w:r/>
            <w:r>
              <w:rPr>
                <w:rFonts w:ascii="Verdana" w:hAnsi="Verdana"/>
                <w:b w:val="0"/>
                <w:sz w:val="16"/>
              </w:rPr>
              <w:t>Instantaneous short-wave radiation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15 012 (Sequence for reporting observations from a single glider trajectory profile)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Agency in charge of operating the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Observing platform manufacturer's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True heading of aircraft, ship or other mobile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2, wind observation through ambient noise (WOTAN)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0 02 169</w:t>
            </w:r>
          </w:p>
        </w:tc>
        <w:tc>
          <w:tcPr>
            <w:tcW w:type="dxa" w:w="3784"/>
          </w:tcPr>
          <w:p>
            <w:pPr>
              <w:spacing w:before="20" w:after="20"/>
            </w:pPr>
            <w:r/>
            <w:r>
              <w:rPr>
                <w:rFonts w:ascii="Verdana" w:hAnsi="Verdana"/>
                <w:b w:val="0"/>
                <w:sz w:val="16"/>
              </w:rPr>
              <w:t>Anemometer type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Speed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of sea-surface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Duration of dive, e.g. -10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0 22 031</w:t>
            </w:r>
          </w:p>
        </w:tc>
        <w:tc>
          <w:tcPr>
            <w:tcW w:type="dxa" w:w="3784"/>
          </w:tcPr>
          <w:p>
            <w:pPr>
              <w:spacing w:before="20" w:after="20"/>
            </w:pPr>
            <w:r/>
            <w:r>
              <w:rPr>
                <w:rFonts w:ascii="Verdana" w:hAnsi="Verdana"/>
                <w:b w:val="0"/>
                <w:sz w:val="16"/>
              </w:rPr>
              <w:t>Speed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0 22 004</w:t>
            </w:r>
          </w:p>
        </w:tc>
        <w:tc>
          <w:tcPr>
            <w:tcW w:type="dxa" w:w="3784"/>
          </w:tcPr>
          <w:p>
            <w:pPr>
              <w:spacing w:before="20" w:after="20"/>
            </w:pPr>
            <w:r/>
            <w:r>
              <w:rPr>
                <w:rFonts w:ascii="Verdana" w:hAnsi="Verdana"/>
                <w:b w:val="0"/>
                <w:sz w:val="16"/>
              </w:rPr>
              <w:t>Direction of current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 cancel previous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0 05 068</w:t>
            </w:r>
          </w:p>
        </w:tc>
        <w:tc>
          <w:tcPr>
            <w:tcW w:type="dxa" w:w="3784"/>
          </w:tcPr>
          <w:p>
            <w:pPr>
              <w:spacing w:before="20" w:after="20"/>
            </w:pPr>
            <w:r/>
            <w:r>
              <w:rPr>
                <w:rFonts w:ascii="Verdana" w:hAnsi="Verdana"/>
                <w:b w:val="0"/>
                <w:sz w:val="16"/>
              </w:rPr>
              <w:t>Profile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1 26 000</w:t>
            </w:r>
          </w:p>
        </w:tc>
        <w:tc>
          <w:tcPr>
            <w:tcW w:type="dxa" w:w="3784"/>
          </w:tcPr>
          <w:p>
            <w:pPr>
              <w:spacing w:before="20" w:after="20"/>
            </w:pPr>
            <w:r/>
            <w:r>
              <w:rPr>
                <w:rFonts w:ascii="Verdana" w:hAnsi="Verdana"/>
                <w:b w:val="0"/>
                <w:sz w:val="16"/>
              </w:rPr>
              <w:t>Delayed replication of 26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t>Number of profile sections (e.g. descending, horizontal, ascending)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0 (ascending / upwards profile), 1 (descending / downwards profile), or 2 (horizontal)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1 23 000</w:t>
            </w:r>
          </w:p>
        </w:tc>
        <w:tc>
          <w:tcPr>
            <w:tcW w:type="dxa" w:w="3784"/>
          </w:tcPr>
          <w:p>
            <w:pPr>
              <w:spacing w:before="20" w:after="20"/>
            </w:pPr>
            <w:r/>
            <w:r>
              <w:rPr>
                <w:rFonts w:ascii="Verdana" w:hAnsi="Verdana"/>
                <w:b w:val="0"/>
                <w:sz w:val="16"/>
              </w:rPr>
              <w:t>Delayed replication of 23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20,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13, water depth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0 22 065</w:t>
            </w:r>
          </w:p>
        </w:tc>
        <w:tc>
          <w:tcPr>
            <w:tcW w:type="dxa" w:w="3784"/>
          </w:tcPr>
          <w:p>
            <w:pPr>
              <w:spacing w:before="20" w:after="20"/>
            </w:pPr>
            <w:r/>
            <w:r>
              <w:rPr>
                <w:rFonts w:ascii="Verdana" w:hAnsi="Verdana"/>
                <w:b w:val="0"/>
                <w:sz w:val="16"/>
              </w:rPr>
              <w:t>Water 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10, water pressure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11, water temperature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0 22 066</w:t>
            </w:r>
          </w:p>
        </w:tc>
        <w:tc>
          <w:tcPr>
            <w:tcW w:type="dxa" w:w="3784"/>
          </w:tcPr>
          <w:p>
            <w:pPr>
              <w:spacing w:before="20" w:after="20"/>
            </w:pPr>
            <w:r/>
            <w:r>
              <w:rPr>
                <w:rFonts w:ascii="Verdana" w:hAnsi="Verdana"/>
                <w:b w:val="0"/>
                <w:sz w:val="16"/>
              </w:rPr>
              <w:t>Water conductivity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25, water conductivity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12, salinity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0 42 016</w:t>
            </w:r>
          </w:p>
        </w:tc>
        <w:tc>
          <w:tcPr>
            <w:tcW w:type="dxa" w:w="3784"/>
          </w:tcPr>
          <w:p>
            <w:pPr>
              <w:spacing w:before="20" w:after="20"/>
            </w:pPr>
            <w:r/>
            <w:r>
              <w:rPr>
                <w:rFonts w:ascii="Verdana" w:hAnsi="Verdana"/>
                <w:b w:val="0"/>
                <w:sz w:val="16"/>
              </w:rPr>
              <w:t>Sea water potential density referenced to sea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Qualifier for GTSPP quality flag</w:t>
            </w:r>
          </w:p>
        </w:tc>
        <w:tc>
          <w:tcPr>
            <w:tcW w:type="dxa" w:w="3784"/>
          </w:tcPr>
          <w:p>
            <w:pPr>
              <w:spacing w:before="20" w:after="20"/>
            </w:pPr>
            <w:r/>
            <w:r>
              <w:rPr>
                <w:rFonts w:ascii="Verdana" w:hAnsi="Verdana"/>
                <w:b w:val="0"/>
                <w:sz w:val="16"/>
              </w:rPr>
              <w:t>26, sea water potential density at 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Global GTSPP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D79: It is recommended to use 3 15 023 instead of 3 15 013.</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mammals) or 996 (other animals)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15 023 (Sequence for reporting trajectory profile data from marine animal tags)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Add one bit to width of following descriptor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where assigned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Change width to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Long station or site name</w:t>
            </w:r>
          </w:p>
        </w:tc>
        <w:tc>
          <w:tcPr>
            <w:tcW w:type="dxa" w:w="3784"/>
          </w:tcPr>
          <w:p>
            <w:pPr>
              <w:spacing w:before="20" w:after="20"/>
            </w:pPr>
            <w:r/>
            <w:r>
              <w:rPr>
                <w:rFonts w:ascii="Verdana" w:hAnsi="Verdana"/>
                <w:b w:val="0"/>
                <w:sz w:val="16"/>
              </w:rPr>
              <w:t>Platform ID, e.g. ct145-933-BAT2-18 (max 32 characters)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 width of CCITT IA5</w:t>
            </w:r>
          </w:p>
        </w:tc>
        <w:tc>
          <w:tcPr>
            <w:tcW w:type="dxa" w:w="3784"/>
          </w:tcPr>
          <w:p>
            <w:pPr>
              <w:spacing w:before="20" w:after="20"/>
            </w:pPr>
            <w:r/>
            <w:r>
              <w:rPr>
                <w:rFonts w:ascii="Verdana" w:hAnsi="Verdana"/>
                <w:b w:val="0"/>
                <w:sz w:val="16"/>
              </w:rPr>
              <w:t>Cancel change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Surface station type</w:t>
            </w:r>
          </w:p>
        </w:tc>
        <w:tc>
          <w:tcPr>
            <w:tcW w:type="dxa" w:w="3784"/>
          </w:tcPr>
          <w:p>
            <w:pPr>
              <w:spacing w:before="20" w:after="20"/>
            </w:pPr>
            <w:r/>
            <w:r>
              <w:rPr>
                <w:rFonts w:ascii="Verdana" w:hAnsi="Verdana"/>
                <w:b w:val="0"/>
                <w:sz w:val="16"/>
              </w:rPr>
              <w:t>10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Instrument type for water temperature and/or salinity measurement</w:t>
            </w:r>
          </w:p>
        </w:tc>
        <w:tc>
          <w:tcPr>
            <w:tcW w:type="dxa" w:w="3784"/>
          </w:tcPr>
          <w:p>
            <w:pPr>
              <w:spacing w:before="20" w:after="20"/>
            </w:pPr>
            <w:r/>
            <w:r>
              <w:rPr>
                <w:rFonts w:ascii="Verdana" w:hAnsi="Verdana"/>
                <w:b w:val="0"/>
                <w:sz w:val="16"/>
              </w:rPr>
              <w:t>Set to 995 (attached to marine animal)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t>e.g. Argos PTT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Data collection and/or location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26, time of last known position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Quality of buoy satellite transmission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Quality buoy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Location quality class (range of radius of 66%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t>Profile 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t>Upcast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of profile</w:t>
            </w:r>
          </w:p>
        </w:tc>
        <w:tc>
          <w:tcPr>
            <w:tcW w:type="dxa" w:w="3784"/>
          </w:tcPr>
          <w:p>
            <w:pPr>
              <w:spacing w:before="20" w:after="20"/>
            </w:pPr>
            <w:r/>
            <w:r>
              <w:rPr>
                <w:rFonts w:ascii="Verdana" w:hAnsi="Verdana"/>
                <w:b w:val="0"/>
                <w:sz w:val="16"/>
              </w:rPr>
              <w:t>Set to 0 (ascending/upwards)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Temperature and salinity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