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28: Ubicación sin coordenadas (horizontal –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alterna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B133: Se puede utilizar la longitud alterna cuando el cálculo de la posición nos da diversas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alterna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B133: Se puede utilizar la longitud alterna cuando el cálculo de la posición nos da diversas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de huella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90 grados 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B94: Para el descriptor 0 28 031 se han escogido ejes x, y y z negativos. I.2 – BUFR/CREX Tabla B/28 – 1 | Note B152: El valor para el descriptor 0 28 031 ha sido escogido para adecuarse a satélites en órbita polar en órbitas aproximadamente heliosincrónicas. Las órbitas geoestacionarias requerirían una anchura de datos mayor para la distancia y ligeramente menor para la velocidad.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