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42 : Éléments océanographiques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dominante de la houle dans la partition du spectre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significative de la houle dans la partition du spectre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Longueur d'onde dominante de la houle dans la partition du spectre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Degré de confiance pour l'inversion concernant chaque partition du spectre de la houle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suppression d'ambiguïté pour la partition du spectre de la houle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Âge des vagues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Plus courte longueur d'onde de la houle en résolution spectrale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Largeur de spectre inverse non linéaire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Référence pour la partition des cellules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partitions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a1 coefficient de la série de Fourier du spectre directionnel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b1 coefficient de la série de Fourier du spectre directionnel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a2 coefficient de la série de Fourier du spectre directionnel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b2 coefficient de la série de Fourier du spectre directionnel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contrôle 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