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00: Элементы таблицы кодов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A: элемент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A: описание категории данных, строка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A: описание категории данных, строка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Эталонная таблица BUFR/CREX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издания кодов BUFR/CREX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версии эталонной таблицы для кода BUFR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версии эталонной таблицы для кода CREX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версии местной таблицы для кода BUFR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или определить дескриптор F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или определить дескриптор 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или определить дескриптор 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элемента, строка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элемента, строка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единиц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Знак масштаба единиц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 единиц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Знак начала отсчета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единицы начала отсчета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данных элемента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цифра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кодовой цифры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бита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номера бита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определения дескриптора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