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22: Категория 22 — Последовательности химических веществ и аэрозолей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(METOP GOME-2)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Интегральная плотность массы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