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Class 00: BUFR/CREX table entries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1514"/>
        <w:gridCol w:w="1514"/>
        <w:gridCol w:w="1514"/>
        <w:gridCol w:w="1514"/>
        <w:gridCol w:w="1514"/>
        <w:gridCol w:w="1514"/>
        <w:gridCol w:w="1514"/>
        <w:gridCol w:w="1514"/>
        <w:gridCol w:w="1514"/>
        <w:gridCol w:w="1514"/>
      </w:tblGrid>
      <w:tr>
        <w:trPr>
          <w:tblHeader/>
        </w:trPr>
        <w:tc>
          <w:tcPr>
            <w:tcW w:type="dxa" w:w="1514"/>
            <w:shd w:val="clear" w:color="auto" w:fill="D9D9D9"/>
          </w:tcPr>
          <w:p>
            <w:r/>
            <w:r>
              <w:rPr>
                <w:rFonts w:ascii="Verdana" w:hAnsi="Verdana"/>
                <w:b w:val="0"/>
                <w:sz w:val="16"/>
              </w:rPr>
              <w:t>FXY</w:t>
            </w:r>
          </w:p>
        </w:tc>
        <w:tc>
          <w:tcPr>
            <w:tcW w:type="dxa" w:w="1514"/>
            <w:shd w:val="clear" w:color="auto" w:fill="D9D9D9"/>
          </w:tcPr>
          <w:p>
            <w:r/>
            <w:r>
              <w:rPr>
                <w:rFonts w:ascii="Verdana" w:hAnsi="Verdana"/>
                <w:b w:val="0"/>
                <w:sz w:val="16"/>
              </w:rPr>
              <w:t>ELEMENT NAME</w:t>
            </w:r>
          </w:p>
        </w:tc>
        <w:tc>
          <w:tcPr>
            <w:tcW w:type="dxa" w:w="1514"/>
            <w:shd w:val="clear" w:color="auto" w:fill="D9D9D9"/>
          </w:tcPr>
          <w:p>
            <w:r/>
            <w:r>
              <w:rPr>
                <w:rFonts w:ascii="Verdana" w:hAnsi="Verdana"/>
                <w:b w:val="0"/>
                <w:sz w:val="16"/>
              </w:rPr>
              <w:t>BUFR UNIT</w:t>
            </w:r>
          </w:p>
        </w:tc>
        <w:tc>
          <w:tcPr>
            <w:tcW w:type="dxa" w:w="1514"/>
            <w:shd w:val="clear" w:color="auto" w:fill="D9D9D9"/>
          </w:tcPr>
          <w:p>
            <w:r/>
            <w:r>
              <w:rPr>
                <w:rFonts w:ascii="Verdana" w:hAnsi="Verdana"/>
                <w:b w:val="0"/>
                <w:sz w:val="16"/>
              </w:rPr>
              <w:t>SCALE</w:t>
            </w:r>
          </w:p>
        </w:tc>
        <w:tc>
          <w:tcPr>
            <w:tcW w:type="dxa" w:w="1514"/>
            <w:shd w:val="clear" w:color="auto" w:fill="D9D9D9"/>
          </w:tcPr>
          <w:p>
            <w:r/>
            <w:r>
              <w:rPr>
                <w:rFonts w:ascii="Verdana" w:hAnsi="Verdana"/>
                <w:b w:val="0"/>
                <w:sz w:val="16"/>
              </w:rPr>
              <w:t>REF VALUE</w:t>
            </w:r>
          </w:p>
        </w:tc>
        <w:tc>
          <w:tcPr>
            <w:tcW w:type="dxa" w:w="1514"/>
            <w:shd w:val="clear" w:color="auto" w:fill="D9D9D9"/>
          </w:tcPr>
          <w:p>
            <w:r/>
            <w:r>
              <w:rPr>
                <w:rFonts w:ascii="Verdana" w:hAnsi="Verdana"/>
                <w:b w:val="0"/>
                <w:sz w:val="16"/>
              </w:rPr>
              <w:t>BITS</w:t>
            </w:r>
          </w:p>
        </w:tc>
        <w:tc>
          <w:tcPr>
            <w:tcW w:type="dxa" w:w="1514"/>
            <w:shd w:val="clear" w:color="auto" w:fill="D9D9D9"/>
          </w:tcPr>
          <w:p>
            <w:r/>
            <w:r>
              <w:rPr>
                <w:rFonts w:ascii="Verdana" w:hAnsi="Verdana"/>
                <w:b w:val="0"/>
                <w:sz w:val="16"/>
              </w:rPr>
              <w:t>CREX UNIT</w:t>
            </w:r>
          </w:p>
        </w:tc>
        <w:tc>
          <w:tcPr>
            <w:tcW w:type="dxa" w:w="1514"/>
            <w:shd w:val="clear" w:color="auto" w:fill="D9D9D9"/>
          </w:tcPr>
          <w:p>
            <w:r/>
            <w:r>
              <w:rPr>
                <w:rFonts w:ascii="Verdana" w:hAnsi="Verdana"/>
                <w:b w:val="0"/>
                <w:sz w:val="16"/>
              </w:rPr>
              <w:t>SCALE</w:t>
            </w:r>
          </w:p>
        </w:tc>
        <w:tc>
          <w:tcPr>
            <w:tcW w:type="dxa" w:w="1514"/>
            <w:shd w:val="clear" w:color="auto" w:fill="D9D9D9"/>
          </w:tcPr>
          <w:p>
            <w:r/>
            <w:r>
              <w:rPr>
                <w:rFonts w:ascii="Verdana" w:hAnsi="Verdana"/>
                <w:b w:val="0"/>
                <w:sz w:val="16"/>
              </w:rPr>
              <w:t>CHARS</w:t>
            </w:r>
          </w:p>
        </w:tc>
        <w:tc>
          <w:tcPr>
            <w:tcW w:type="dxa" w:w="1514"/>
            <w:shd w:val="clear" w:color="auto" w:fill="D9D9D9"/>
          </w:tcPr>
          <w:p>
            <w:r/>
            <w:r>
              <w:rPr>
                <w:rFonts w:ascii="Verdana" w:hAnsi="Verdana"/>
                <w:b w:val="0"/>
                <w:sz w:val="16"/>
              </w:rPr>
              <w:t>NOTE</w:t>
            </w:r>
          </w:p>
        </w:tc>
      </w:tr>
      <w:tr>
        <w:trPr>
          <w:cantSplit/>
        </w:trPr>
        <w:tc>
          <w:tcPr>
            <w:tcW w:type="dxa" w:w="1514"/>
          </w:tcPr>
          <w:p>
            <w:r/>
            <w:r>
              <w:rPr>
                <w:rFonts w:ascii="Verdana" w:hAnsi="Verdana"/>
                <w:b w:val="0"/>
                <w:sz w:val="16"/>
              </w:rPr>
              <w:t>0 00 001</w:t>
            </w:r>
          </w:p>
        </w:tc>
        <w:tc>
          <w:tcPr>
            <w:tcW w:type="dxa" w:w="1514"/>
          </w:tcPr>
          <w:p>
            <w:r/>
            <w:r>
              <w:rPr>
                <w:rFonts w:ascii="Verdana" w:hAnsi="Verdana"/>
                <w:b w:val="0"/>
                <w:sz w:val="16"/>
              </w:rPr>
              <w:t>Table A: entry</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24</w:t>
            </w:r>
          </w:p>
        </w:tc>
        <w:tc>
          <w:tcPr>
            <w:tcW w:type="dxa" w:w="1514"/>
          </w:tcPr>
          <w:p>
            <w:r/>
            <w:r>
              <w:rPr>
                <w:rFonts w:ascii="Verdana" w:hAnsi="Verdana"/>
                <w:b w:val="0"/>
                <w:sz w:val="16"/>
              </w:rPr>
              <w:t>Character</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0 00 002</w:t>
            </w:r>
          </w:p>
        </w:tc>
        <w:tc>
          <w:tcPr>
            <w:tcW w:type="dxa" w:w="1514"/>
          </w:tcPr>
          <w:p>
            <w:r/>
            <w:r>
              <w:rPr>
                <w:rFonts w:ascii="Verdana" w:hAnsi="Verdana"/>
                <w:b w:val="0"/>
                <w:sz w:val="16"/>
              </w:rPr>
              <w:t>Table A: data category description, line 1</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256</w:t>
            </w:r>
          </w:p>
        </w:tc>
        <w:tc>
          <w:tcPr>
            <w:tcW w:type="dxa" w:w="1514"/>
          </w:tcPr>
          <w:p>
            <w:r/>
            <w:r>
              <w:rPr>
                <w:rFonts w:ascii="Verdana" w:hAnsi="Verdana"/>
                <w:b w:val="0"/>
                <w:sz w:val="16"/>
              </w:rPr>
              <w:t>Character</w:t>
            </w:r>
          </w:p>
        </w:tc>
        <w:tc>
          <w:tcPr>
            <w:tcW w:type="dxa" w:w="1514"/>
          </w:tcPr>
          <w:p>
            <w:r/>
            <w:r>
              <w:rPr>
                <w:rFonts w:ascii="Verdana" w:hAnsi="Verdana"/>
                <w:b w:val="0"/>
                <w:sz w:val="16"/>
              </w:rPr>
              <w:t>0</w:t>
            </w:r>
          </w:p>
        </w:tc>
        <w:tc>
          <w:tcPr>
            <w:tcW w:type="dxa" w:w="1514"/>
          </w:tcPr>
          <w:p>
            <w:r/>
            <w:r>
              <w:rPr>
                <w:rFonts w:ascii="Verdana" w:hAnsi="Verdana"/>
                <w:b w:val="0"/>
                <w:sz w:val="16"/>
              </w:rPr>
              <w:t>32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0 00 003</w:t>
            </w:r>
          </w:p>
        </w:tc>
        <w:tc>
          <w:tcPr>
            <w:tcW w:type="dxa" w:w="1514"/>
          </w:tcPr>
          <w:p>
            <w:r/>
            <w:r>
              <w:rPr>
                <w:rFonts w:ascii="Verdana" w:hAnsi="Verdana"/>
                <w:b w:val="0"/>
                <w:sz w:val="16"/>
              </w:rPr>
              <w:t>Table A: data category description, line 2</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256</w:t>
            </w:r>
          </w:p>
        </w:tc>
        <w:tc>
          <w:tcPr>
            <w:tcW w:type="dxa" w:w="1514"/>
          </w:tcPr>
          <w:p>
            <w:r/>
            <w:r>
              <w:rPr>
                <w:rFonts w:ascii="Verdana" w:hAnsi="Verdana"/>
                <w:b w:val="0"/>
                <w:sz w:val="16"/>
              </w:rPr>
              <w:t>Character</w:t>
            </w:r>
          </w:p>
        </w:tc>
        <w:tc>
          <w:tcPr>
            <w:tcW w:type="dxa" w:w="1514"/>
          </w:tcPr>
          <w:p>
            <w:r/>
            <w:r>
              <w:rPr>
                <w:rFonts w:ascii="Verdana" w:hAnsi="Verdana"/>
                <w:b w:val="0"/>
                <w:sz w:val="16"/>
              </w:rPr>
              <w:t>0</w:t>
            </w:r>
          </w:p>
        </w:tc>
        <w:tc>
          <w:tcPr>
            <w:tcW w:type="dxa" w:w="1514"/>
          </w:tcPr>
          <w:p>
            <w:r/>
            <w:r>
              <w:rPr>
                <w:rFonts w:ascii="Verdana" w:hAnsi="Verdana"/>
                <w:b w:val="0"/>
                <w:sz w:val="16"/>
              </w:rPr>
              <w:t>32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0 00 004</w:t>
            </w:r>
          </w:p>
        </w:tc>
        <w:tc>
          <w:tcPr>
            <w:tcW w:type="dxa" w:w="1514"/>
          </w:tcPr>
          <w:p>
            <w:r/>
            <w:r>
              <w:rPr>
                <w:rFonts w:ascii="Verdana" w:hAnsi="Verdana"/>
                <w:b w:val="0"/>
                <w:sz w:val="16"/>
              </w:rPr>
              <w:t>BUFR/CREX Master table</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Character</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Note 98: Master tables are described in Note 2 to Section 1 of the BUFR regulations (part of the regulation entitled "Specifications of octet contents").</w:t>
            </w:r>
          </w:p>
        </w:tc>
      </w:tr>
      <w:tr>
        <w:trPr>
          <w:cantSplit/>
        </w:trPr>
        <w:tc>
          <w:tcPr>
            <w:tcW w:type="dxa" w:w="1514"/>
          </w:tcPr>
          <w:p>
            <w:r/>
            <w:r>
              <w:rPr>
                <w:rFonts w:ascii="Verdana" w:hAnsi="Verdana"/>
                <w:b w:val="0"/>
                <w:sz w:val="16"/>
              </w:rPr>
              <w:t>0 00 005</w:t>
            </w:r>
          </w:p>
        </w:tc>
        <w:tc>
          <w:tcPr>
            <w:tcW w:type="dxa" w:w="1514"/>
          </w:tcPr>
          <w:p>
            <w:r/>
            <w:r>
              <w:rPr>
                <w:rFonts w:ascii="Verdana" w:hAnsi="Verdana"/>
                <w:b w:val="0"/>
                <w:sz w:val="16"/>
              </w:rPr>
              <w:t>BUFR/CREX edition number</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24</w:t>
            </w:r>
          </w:p>
        </w:tc>
        <w:tc>
          <w:tcPr>
            <w:tcW w:type="dxa" w:w="1514"/>
          </w:tcPr>
          <w:p>
            <w:r/>
            <w:r>
              <w:rPr>
                <w:rFonts w:ascii="Verdana" w:hAnsi="Verdana"/>
                <w:b w:val="0"/>
                <w:sz w:val="16"/>
              </w:rPr>
              <w:t>Character</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0 00 006</w:t>
            </w:r>
          </w:p>
        </w:tc>
        <w:tc>
          <w:tcPr>
            <w:tcW w:type="dxa" w:w="1514"/>
          </w:tcPr>
          <w:p>
            <w:r/>
            <w:r>
              <w:rPr>
                <w:rFonts w:ascii="Verdana" w:hAnsi="Verdana"/>
                <w:b w:val="0"/>
                <w:sz w:val="16"/>
              </w:rPr>
              <w:t>BUFR Master table version number</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Character</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Note 33: It is better to use different Class 00 descriptors for the defining and defined elements, in the same way as different descriptors correspond to pressure considered as a coordinate and pressure measured at a given point; otherwise special rules would be needed to interpret such message. Entries 0 00 010 to 0 00 012 define F, X and Y for Tables B and D; entry 0 00 030 is a descriptor used as data and provides the F, X and Y values defining a sequence for Table D entries.</w:t>
            </w:r>
          </w:p>
        </w:tc>
      </w:tr>
      <w:tr>
        <w:trPr>
          <w:cantSplit/>
        </w:trPr>
        <w:tc>
          <w:tcPr>
            <w:tcW w:type="dxa" w:w="1514"/>
          </w:tcPr>
          <w:p>
            <w:r/>
            <w:r>
              <w:rPr>
                <w:rFonts w:ascii="Verdana" w:hAnsi="Verdana"/>
                <w:b w:val="0"/>
                <w:sz w:val="16"/>
              </w:rPr>
              <w:t>0 00 007</w:t>
            </w:r>
          </w:p>
        </w:tc>
        <w:tc>
          <w:tcPr>
            <w:tcW w:type="dxa" w:w="1514"/>
          </w:tcPr>
          <w:p>
            <w:r/>
            <w:r>
              <w:rPr>
                <w:rFonts w:ascii="Verdana" w:hAnsi="Verdana"/>
                <w:b w:val="0"/>
                <w:sz w:val="16"/>
              </w:rPr>
              <w:t>CREX Master table version number</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Character</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Note 40: Non-surface levels on the model’s native vertical coordinate are transposed to pressure coordinate. This makes the levels more readily intelligible for human interpretation and easier to use by generic display applications. The levels may correspond exactly to native model levels, or be interpolated between model levels to pressure levels chosen by the generating centre.</w:t>
            </w:r>
          </w:p>
        </w:tc>
      </w:tr>
      <w:tr>
        <w:trPr>
          <w:cantSplit/>
        </w:trPr>
        <w:tc>
          <w:tcPr>
            <w:tcW w:type="dxa" w:w="1514"/>
          </w:tcPr>
          <w:p>
            <w:r/>
            <w:r>
              <w:rPr>
                <w:rFonts w:ascii="Verdana" w:hAnsi="Verdana"/>
                <w:b w:val="0"/>
                <w:sz w:val="16"/>
              </w:rPr>
              <w:t>0 00 008</w:t>
            </w:r>
          </w:p>
        </w:tc>
        <w:tc>
          <w:tcPr>
            <w:tcW w:type="dxa" w:w="1514"/>
          </w:tcPr>
          <w:p>
            <w:r/>
            <w:r>
              <w:rPr>
                <w:rFonts w:ascii="Verdana" w:hAnsi="Verdana"/>
                <w:b w:val="0"/>
                <w:sz w:val="16"/>
              </w:rPr>
              <w:t>BUFR Local table version number</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Character</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Note 76: Within 3 07 045, 3 07 048 and 3 07 053, wind speed shall be reported in the same units as in the original TAC data and: 0 11 083 shall be set to missing, if wind speed is reported in knots or m s-1 in TAC data, 0 11 084 shall be set to missing, if wind speed is reported in km h-1 or m s-1 in TAC data.</w:t>
            </w:r>
          </w:p>
        </w:tc>
      </w:tr>
      <w:tr>
        <w:trPr>
          <w:cantSplit/>
        </w:trPr>
        <w:tc>
          <w:tcPr>
            <w:tcW w:type="dxa" w:w="1514"/>
          </w:tcPr>
          <w:p>
            <w:r/>
            <w:r>
              <w:rPr>
                <w:rFonts w:ascii="Verdana" w:hAnsi="Verdana"/>
                <w:b w:val="0"/>
                <w:sz w:val="16"/>
              </w:rPr>
              <w:t>0 00 010</w:t>
            </w:r>
          </w:p>
        </w:tc>
        <w:tc>
          <w:tcPr>
            <w:tcW w:type="dxa" w:w="1514"/>
          </w:tcPr>
          <w:p>
            <w:r/>
            <w:r>
              <w:rPr>
                <w:rFonts w:ascii="Verdana" w:hAnsi="Verdana"/>
                <w:b w:val="0"/>
                <w:sz w:val="16"/>
              </w:rPr>
              <w:t>F descriptor to be added or defined</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8</w:t>
            </w:r>
          </w:p>
        </w:tc>
        <w:tc>
          <w:tcPr>
            <w:tcW w:type="dxa" w:w="1514"/>
          </w:tcPr>
          <w:p>
            <w:r/>
            <w:r>
              <w:rPr>
                <w:rFonts w:ascii="Verdana" w:hAnsi="Verdana"/>
                <w:b w:val="0"/>
                <w:sz w:val="16"/>
              </w:rPr>
              <w:t>Character</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0 00 011</w:t>
            </w:r>
          </w:p>
        </w:tc>
        <w:tc>
          <w:tcPr>
            <w:tcW w:type="dxa" w:w="1514"/>
          </w:tcPr>
          <w:p>
            <w:r/>
            <w:r>
              <w:rPr>
                <w:rFonts w:ascii="Verdana" w:hAnsi="Verdana"/>
                <w:b w:val="0"/>
                <w:sz w:val="16"/>
              </w:rPr>
              <w:t>X descriptor to be added or defined</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Character</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0 00 012</w:t>
            </w:r>
          </w:p>
        </w:tc>
        <w:tc>
          <w:tcPr>
            <w:tcW w:type="dxa" w:w="1514"/>
          </w:tcPr>
          <w:p>
            <w:r/>
            <w:r>
              <w:rPr>
                <w:rFonts w:ascii="Verdana" w:hAnsi="Verdana"/>
                <w:b w:val="0"/>
                <w:sz w:val="16"/>
              </w:rPr>
              <w:t>Y descriptor to be added or defined</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24</w:t>
            </w:r>
          </w:p>
        </w:tc>
        <w:tc>
          <w:tcPr>
            <w:tcW w:type="dxa" w:w="1514"/>
          </w:tcPr>
          <w:p>
            <w:r/>
            <w:r>
              <w:rPr>
                <w:rFonts w:ascii="Verdana" w:hAnsi="Verdana"/>
                <w:b w:val="0"/>
                <w:sz w:val="16"/>
              </w:rPr>
              <w:t>Character</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0 00 013</w:t>
            </w:r>
          </w:p>
        </w:tc>
        <w:tc>
          <w:tcPr>
            <w:tcW w:type="dxa" w:w="1514"/>
          </w:tcPr>
          <w:p>
            <w:r/>
            <w:r>
              <w:rPr>
                <w:rFonts w:ascii="Verdana" w:hAnsi="Verdana"/>
                <w:b w:val="0"/>
                <w:sz w:val="16"/>
              </w:rPr>
              <w:t>Element name, line 1</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256</w:t>
            </w:r>
          </w:p>
        </w:tc>
        <w:tc>
          <w:tcPr>
            <w:tcW w:type="dxa" w:w="1514"/>
          </w:tcPr>
          <w:p>
            <w:r/>
            <w:r>
              <w:rPr>
                <w:rFonts w:ascii="Verdana" w:hAnsi="Verdana"/>
                <w:b w:val="0"/>
                <w:sz w:val="16"/>
              </w:rPr>
              <w:t>Character</w:t>
            </w:r>
          </w:p>
        </w:tc>
        <w:tc>
          <w:tcPr>
            <w:tcW w:type="dxa" w:w="1514"/>
          </w:tcPr>
          <w:p>
            <w:r/>
            <w:r>
              <w:rPr>
                <w:rFonts w:ascii="Verdana" w:hAnsi="Verdana"/>
                <w:b w:val="0"/>
                <w:sz w:val="16"/>
              </w:rPr>
              <w:t>0</w:t>
            </w:r>
          </w:p>
        </w:tc>
        <w:tc>
          <w:tcPr>
            <w:tcW w:type="dxa" w:w="1514"/>
          </w:tcPr>
          <w:p>
            <w:r/>
            <w:r>
              <w:rPr>
                <w:rFonts w:ascii="Verdana" w:hAnsi="Verdana"/>
                <w:b w:val="0"/>
                <w:sz w:val="16"/>
              </w:rPr>
              <w:t>32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0 00 014</w:t>
            </w:r>
          </w:p>
        </w:tc>
        <w:tc>
          <w:tcPr>
            <w:tcW w:type="dxa" w:w="1514"/>
          </w:tcPr>
          <w:p>
            <w:r/>
            <w:r>
              <w:rPr>
                <w:rFonts w:ascii="Verdana" w:hAnsi="Verdana"/>
                <w:b w:val="0"/>
                <w:sz w:val="16"/>
              </w:rPr>
              <w:t>Element name, line 2</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256</w:t>
            </w:r>
          </w:p>
        </w:tc>
        <w:tc>
          <w:tcPr>
            <w:tcW w:type="dxa" w:w="1514"/>
          </w:tcPr>
          <w:p>
            <w:r/>
            <w:r>
              <w:rPr>
                <w:rFonts w:ascii="Verdana" w:hAnsi="Verdana"/>
                <w:b w:val="0"/>
                <w:sz w:val="16"/>
              </w:rPr>
              <w:t>Character</w:t>
            </w:r>
          </w:p>
        </w:tc>
        <w:tc>
          <w:tcPr>
            <w:tcW w:type="dxa" w:w="1514"/>
          </w:tcPr>
          <w:p>
            <w:r/>
            <w:r>
              <w:rPr>
                <w:rFonts w:ascii="Verdana" w:hAnsi="Verdana"/>
                <w:b w:val="0"/>
                <w:sz w:val="16"/>
              </w:rPr>
              <w:t>0</w:t>
            </w:r>
          </w:p>
        </w:tc>
        <w:tc>
          <w:tcPr>
            <w:tcW w:type="dxa" w:w="1514"/>
          </w:tcPr>
          <w:p>
            <w:r/>
            <w:r>
              <w:rPr>
                <w:rFonts w:ascii="Verdana" w:hAnsi="Verdana"/>
                <w:b w:val="0"/>
                <w:sz w:val="16"/>
              </w:rPr>
              <w:t>32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0 00 015</w:t>
            </w:r>
          </w:p>
        </w:tc>
        <w:tc>
          <w:tcPr>
            <w:tcW w:type="dxa" w:w="1514"/>
          </w:tcPr>
          <w:p>
            <w:r/>
            <w:r>
              <w:rPr>
                <w:rFonts w:ascii="Verdana" w:hAnsi="Verdana"/>
                <w:b w:val="0"/>
                <w:sz w:val="16"/>
              </w:rPr>
              <w:t>Units name</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192</w:t>
            </w:r>
          </w:p>
        </w:tc>
        <w:tc>
          <w:tcPr>
            <w:tcW w:type="dxa" w:w="1514"/>
          </w:tcPr>
          <w:p>
            <w:r/>
            <w:r>
              <w:rPr>
                <w:rFonts w:ascii="Verdana" w:hAnsi="Verdana"/>
                <w:b w:val="0"/>
                <w:sz w:val="16"/>
              </w:rPr>
              <w:t>Character</w:t>
            </w:r>
          </w:p>
        </w:tc>
        <w:tc>
          <w:tcPr>
            <w:tcW w:type="dxa" w:w="1514"/>
          </w:tcPr>
          <w:p>
            <w:r/>
            <w:r>
              <w:rPr>
                <w:rFonts w:ascii="Verdana" w:hAnsi="Verdana"/>
                <w:b w:val="0"/>
                <w:sz w:val="16"/>
              </w:rPr>
              <w:t>0</w:t>
            </w:r>
          </w:p>
        </w:tc>
        <w:tc>
          <w:tcPr>
            <w:tcW w:type="dxa" w:w="1514"/>
          </w:tcPr>
          <w:p>
            <w:r/>
            <w:r>
              <w:rPr>
                <w:rFonts w:ascii="Verdana" w:hAnsi="Verdana"/>
                <w:b w:val="0"/>
                <w:sz w:val="16"/>
              </w:rPr>
              <w:t>24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0 00 016</w:t>
            </w:r>
          </w:p>
        </w:tc>
        <w:tc>
          <w:tcPr>
            <w:tcW w:type="dxa" w:w="1514"/>
          </w:tcPr>
          <w:p>
            <w:r/>
            <w:r>
              <w:rPr>
                <w:rFonts w:ascii="Verdana" w:hAnsi="Verdana"/>
                <w:b w:val="0"/>
                <w:sz w:val="16"/>
              </w:rPr>
              <w:t>Units scale sign</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8</w:t>
            </w:r>
          </w:p>
        </w:tc>
        <w:tc>
          <w:tcPr>
            <w:tcW w:type="dxa" w:w="1514"/>
          </w:tcPr>
          <w:p>
            <w:r/>
            <w:r>
              <w:rPr>
                <w:rFonts w:ascii="Verdana" w:hAnsi="Verdana"/>
                <w:b w:val="0"/>
                <w:sz w:val="16"/>
              </w:rPr>
              <w:t>Character</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0 00 017</w:t>
            </w:r>
          </w:p>
        </w:tc>
        <w:tc>
          <w:tcPr>
            <w:tcW w:type="dxa" w:w="1514"/>
          </w:tcPr>
          <w:p>
            <w:r/>
            <w:r>
              <w:rPr>
                <w:rFonts w:ascii="Verdana" w:hAnsi="Verdana"/>
                <w:b w:val="0"/>
                <w:sz w:val="16"/>
              </w:rPr>
              <w:t>Units scale</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24</w:t>
            </w:r>
          </w:p>
        </w:tc>
        <w:tc>
          <w:tcPr>
            <w:tcW w:type="dxa" w:w="1514"/>
          </w:tcPr>
          <w:p>
            <w:r/>
            <w:r>
              <w:rPr>
                <w:rFonts w:ascii="Verdana" w:hAnsi="Verdana"/>
                <w:b w:val="0"/>
                <w:sz w:val="16"/>
              </w:rPr>
              <w:t>Character</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0 00 018</w:t>
            </w:r>
          </w:p>
        </w:tc>
        <w:tc>
          <w:tcPr>
            <w:tcW w:type="dxa" w:w="1514"/>
          </w:tcPr>
          <w:p>
            <w:r/>
            <w:r>
              <w:rPr>
                <w:rFonts w:ascii="Verdana" w:hAnsi="Verdana"/>
                <w:b w:val="0"/>
                <w:sz w:val="16"/>
              </w:rPr>
              <w:t>Units reference sign</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8</w:t>
            </w:r>
          </w:p>
        </w:tc>
        <w:tc>
          <w:tcPr>
            <w:tcW w:type="dxa" w:w="1514"/>
          </w:tcPr>
          <w:p>
            <w:r/>
            <w:r>
              <w:rPr>
                <w:rFonts w:ascii="Verdana" w:hAnsi="Verdana"/>
                <w:b w:val="0"/>
                <w:sz w:val="16"/>
              </w:rPr>
              <w:t>Character</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0 00 019</w:t>
            </w:r>
          </w:p>
        </w:tc>
        <w:tc>
          <w:tcPr>
            <w:tcW w:type="dxa" w:w="1514"/>
          </w:tcPr>
          <w:p>
            <w:r/>
            <w:r>
              <w:rPr>
                <w:rFonts w:ascii="Verdana" w:hAnsi="Verdana"/>
                <w:b w:val="0"/>
                <w:sz w:val="16"/>
              </w:rPr>
              <w:t>Units reference value</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80</w:t>
            </w:r>
          </w:p>
        </w:tc>
        <w:tc>
          <w:tcPr>
            <w:tcW w:type="dxa" w:w="1514"/>
          </w:tcPr>
          <w:p>
            <w:r/>
            <w:r>
              <w:rPr>
                <w:rFonts w:ascii="Verdana" w:hAnsi="Verdana"/>
                <w:b w:val="0"/>
                <w:sz w:val="16"/>
              </w:rPr>
              <w:t>Character</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0 00 020</w:t>
            </w:r>
          </w:p>
        </w:tc>
        <w:tc>
          <w:tcPr>
            <w:tcW w:type="dxa" w:w="1514"/>
          </w:tcPr>
          <w:p>
            <w:r/>
            <w:r>
              <w:rPr>
                <w:rFonts w:ascii="Verdana" w:hAnsi="Verdana"/>
                <w:b w:val="0"/>
                <w:sz w:val="16"/>
              </w:rPr>
              <w:t>Element data width</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24</w:t>
            </w:r>
          </w:p>
        </w:tc>
        <w:tc>
          <w:tcPr>
            <w:tcW w:type="dxa" w:w="1514"/>
          </w:tcPr>
          <w:p>
            <w:r/>
            <w:r>
              <w:rPr>
                <w:rFonts w:ascii="Verdana" w:hAnsi="Verdana"/>
                <w:b w:val="0"/>
                <w:sz w:val="16"/>
              </w:rPr>
              <w:t>Character</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0 00 024</w:t>
            </w:r>
          </w:p>
        </w:tc>
        <w:tc>
          <w:tcPr>
            <w:tcW w:type="dxa" w:w="1514"/>
          </w:tcPr>
          <w:p>
            <w:r/>
            <w:r>
              <w:rPr>
                <w:rFonts w:ascii="Verdana" w:hAnsi="Verdana"/>
                <w:b w:val="0"/>
                <w:sz w:val="16"/>
              </w:rPr>
              <w:t>Code figure</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64</w:t>
            </w:r>
          </w:p>
        </w:tc>
        <w:tc>
          <w:tcPr>
            <w:tcW w:type="dxa" w:w="1514"/>
          </w:tcPr>
          <w:p>
            <w:r/>
            <w:r>
              <w:rPr>
                <w:rFonts w:ascii="Verdana" w:hAnsi="Verdana"/>
                <w:b w:val="0"/>
                <w:sz w:val="16"/>
              </w:rPr>
              <w:t>Character</w:t>
            </w:r>
          </w:p>
        </w:tc>
        <w:tc>
          <w:tcPr>
            <w:tcW w:type="dxa" w:w="1514"/>
          </w:tcPr>
          <w:p>
            <w:r/>
            <w:r>
              <w:rPr>
                <w:rFonts w:ascii="Verdana" w:hAnsi="Verdana"/>
                <w:b w:val="0"/>
                <w:sz w:val="16"/>
              </w:rPr>
              <w:t>0</w:t>
            </w:r>
          </w:p>
        </w:tc>
        <w:tc>
          <w:tcPr>
            <w:tcW w:type="dxa" w:w="1514"/>
          </w:tcPr>
          <w:p>
            <w:r/>
            <w:r>
              <w:rPr>
                <w:rFonts w:ascii="Verdana" w:hAnsi="Verdana"/>
                <w:b w:val="0"/>
                <w:sz w:val="16"/>
              </w:rPr>
              <w:t>8</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0 00 025</w:t>
            </w:r>
          </w:p>
        </w:tc>
        <w:tc>
          <w:tcPr>
            <w:tcW w:type="dxa" w:w="1514"/>
          </w:tcPr>
          <w:p>
            <w:r/>
            <w:r>
              <w:rPr>
                <w:rFonts w:ascii="Verdana" w:hAnsi="Verdana"/>
                <w:b w:val="0"/>
                <w:sz w:val="16"/>
              </w:rPr>
              <w:t>Code figure meaning</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496</w:t>
            </w:r>
          </w:p>
        </w:tc>
        <w:tc>
          <w:tcPr>
            <w:tcW w:type="dxa" w:w="1514"/>
          </w:tcPr>
          <w:p>
            <w:r/>
            <w:r>
              <w:rPr>
                <w:rFonts w:ascii="Verdana" w:hAnsi="Verdana"/>
                <w:b w:val="0"/>
                <w:sz w:val="16"/>
              </w:rPr>
              <w:t>Character</w:t>
            </w:r>
          </w:p>
        </w:tc>
        <w:tc>
          <w:tcPr>
            <w:tcW w:type="dxa" w:w="1514"/>
          </w:tcPr>
          <w:p>
            <w:r/>
            <w:r>
              <w:rPr>
                <w:rFonts w:ascii="Verdana" w:hAnsi="Verdana"/>
                <w:b w:val="0"/>
                <w:sz w:val="16"/>
              </w:rPr>
              <w:t>0</w:t>
            </w:r>
          </w:p>
        </w:tc>
        <w:tc>
          <w:tcPr>
            <w:tcW w:type="dxa" w:w="1514"/>
          </w:tcPr>
          <w:p>
            <w:r/>
            <w:r>
              <w:rPr>
                <w:rFonts w:ascii="Verdana" w:hAnsi="Verdana"/>
                <w:b w:val="0"/>
                <w:sz w:val="16"/>
              </w:rPr>
              <w:t>62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0 00 026</w:t>
            </w:r>
          </w:p>
        </w:tc>
        <w:tc>
          <w:tcPr>
            <w:tcW w:type="dxa" w:w="1514"/>
          </w:tcPr>
          <w:p>
            <w:r/>
            <w:r>
              <w:rPr>
                <w:rFonts w:ascii="Verdana" w:hAnsi="Verdana"/>
                <w:b w:val="0"/>
                <w:sz w:val="16"/>
              </w:rPr>
              <w:t>Bit number</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48</w:t>
            </w:r>
          </w:p>
        </w:tc>
        <w:tc>
          <w:tcPr>
            <w:tcW w:type="dxa" w:w="1514"/>
          </w:tcPr>
          <w:p>
            <w:r/>
            <w:r>
              <w:rPr>
                <w:rFonts w:ascii="Verdana" w:hAnsi="Verdana"/>
                <w:b w:val="0"/>
                <w:sz w:val="16"/>
              </w:rPr>
              <w:t>Character</w:t>
            </w:r>
          </w:p>
        </w:tc>
        <w:tc>
          <w:tcPr>
            <w:tcW w:type="dxa" w:w="1514"/>
          </w:tcPr>
          <w:p>
            <w:r/>
            <w:r>
              <w:rPr>
                <w:rFonts w:ascii="Verdana" w:hAnsi="Verdana"/>
                <w:b w:val="0"/>
                <w:sz w:val="16"/>
              </w:rPr>
              <w:t>0</w:t>
            </w:r>
          </w:p>
        </w:tc>
        <w:tc>
          <w:tcPr>
            <w:tcW w:type="dxa" w:w="1514"/>
          </w:tcPr>
          <w:p>
            <w:r/>
            <w:r>
              <w:rPr>
                <w:rFonts w:ascii="Verdana" w:hAnsi="Verdana"/>
                <w:b w:val="0"/>
                <w:sz w:val="16"/>
              </w:rPr>
              <w:t>6</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0 00 027</w:t>
            </w:r>
          </w:p>
        </w:tc>
        <w:tc>
          <w:tcPr>
            <w:tcW w:type="dxa" w:w="1514"/>
          </w:tcPr>
          <w:p>
            <w:r/>
            <w:r>
              <w:rPr>
                <w:rFonts w:ascii="Verdana" w:hAnsi="Verdana"/>
                <w:b w:val="0"/>
                <w:sz w:val="16"/>
              </w:rPr>
              <w:t>Bit number meaning</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496</w:t>
            </w:r>
          </w:p>
        </w:tc>
        <w:tc>
          <w:tcPr>
            <w:tcW w:type="dxa" w:w="1514"/>
          </w:tcPr>
          <w:p>
            <w:r/>
            <w:r>
              <w:rPr>
                <w:rFonts w:ascii="Verdana" w:hAnsi="Verdana"/>
                <w:b w:val="0"/>
                <w:sz w:val="16"/>
              </w:rPr>
              <w:t>Character</w:t>
            </w:r>
          </w:p>
        </w:tc>
        <w:tc>
          <w:tcPr>
            <w:tcW w:type="dxa" w:w="1514"/>
          </w:tcPr>
          <w:p>
            <w:r/>
            <w:r>
              <w:rPr>
                <w:rFonts w:ascii="Verdana" w:hAnsi="Verdana"/>
                <w:b w:val="0"/>
                <w:sz w:val="16"/>
              </w:rPr>
              <w:t>0</w:t>
            </w:r>
          </w:p>
        </w:tc>
        <w:tc>
          <w:tcPr>
            <w:tcW w:type="dxa" w:w="1514"/>
          </w:tcPr>
          <w:p>
            <w:r/>
            <w:r>
              <w:rPr>
                <w:rFonts w:ascii="Verdana" w:hAnsi="Verdana"/>
                <w:b w:val="0"/>
                <w:sz w:val="16"/>
              </w:rPr>
              <w:t>62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0 00 030</w:t>
            </w:r>
          </w:p>
        </w:tc>
        <w:tc>
          <w:tcPr>
            <w:tcW w:type="dxa" w:w="1514"/>
          </w:tcPr>
          <w:p>
            <w:r/>
            <w:r>
              <w:rPr>
                <w:rFonts w:ascii="Verdana" w:hAnsi="Verdana"/>
                <w:b w:val="0"/>
                <w:sz w:val="16"/>
              </w:rPr>
              <w:t>Descriptor defining sequence</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48</w:t>
            </w:r>
          </w:p>
        </w:tc>
        <w:tc>
          <w:tcPr>
            <w:tcW w:type="dxa" w:w="1514"/>
          </w:tcPr>
          <w:p>
            <w:r/>
            <w:r>
              <w:rPr>
                <w:rFonts w:ascii="Verdana" w:hAnsi="Verdana"/>
                <w:b w:val="0"/>
                <w:sz w:val="16"/>
              </w:rPr>
              <w:t>Character</w:t>
            </w:r>
          </w:p>
        </w:tc>
        <w:tc>
          <w:tcPr>
            <w:tcW w:type="dxa" w:w="1514"/>
          </w:tcPr>
          <w:p>
            <w:r/>
            <w:r>
              <w:rPr>
                <w:rFonts w:ascii="Verdana" w:hAnsi="Verdana"/>
                <w:b w:val="0"/>
                <w:sz w:val="16"/>
              </w:rPr>
              <w:t>0</w:t>
            </w:r>
          </w:p>
        </w:tc>
        <w:tc>
          <w:tcPr>
            <w:tcW w:type="dxa" w:w="1514"/>
          </w:tcPr>
          <w:p>
            <w:r/>
            <w:r>
              <w:rPr>
                <w:rFonts w:ascii="Verdana" w:hAnsi="Verdana"/>
                <w:b w:val="0"/>
                <w:sz w:val="16"/>
              </w:rPr>
              <w:t>6</w:t>
            </w:r>
          </w:p>
        </w:tc>
        <w:tc>
          <w:tcPr>
            <w:tcW w:type="dxa" w:w="1514"/>
          </w:tcPr>
          <w:p>
            <w:r/>
            <w:r>
              <w:rPr>
                <w:rFonts w:ascii="Verdana" w:hAnsi="Verdana"/>
                <w:b w:val="0"/>
                <w:sz w:val="16"/>
              </w:rPr>
            </w:r>
          </w:p>
        </w:tc>
      </w:tr>
    </w:tbl>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