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22: Oceanographic elements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0 22 001</w:t>
            </w:r>
          </w:p>
        </w:tc>
        <w:tc>
          <w:tcPr>
            <w:tcW w:type="dxa" w:w="1514"/>
          </w:tcPr>
          <w:p>
            <w:r/>
            <w:r>
              <w:rPr>
                <w:rFonts w:ascii="Verdana" w:hAnsi="Verdana"/>
                <w:b w:val="0"/>
                <w:sz w:val="16"/>
              </w:rPr>
              <w:t>Direction of waves</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136: The direction given in this entry is the direction which waves are coming from.</w:t>
            </w:r>
          </w:p>
        </w:tc>
      </w:tr>
      <w:tr>
        <w:trPr>
          <w:cantSplit/>
        </w:trPr>
        <w:tc>
          <w:tcPr>
            <w:tcW w:type="dxa" w:w="1514"/>
          </w:tcPr>
          <w:p>
            <w:r/>
            <w:r>
              <w:rPr>
                <w:rFonts w:ascii="Verdana" w:hAnsi="Verdana"/>
                <w:b w:val="0"/>
                <w:sz w:val="16"/>
              </w:rPr>
              <w:t>0 22 002</w:t>
            </w:r>
          </w:p>
        </w:tc>
        <w:tc>
          <w:tcPr>
            <w:tcW w:type="dxa" w:w="1514"/>
          </w:tcPr>
          <w:p>
            <w:r/>
            <w:r>
              <w:rPr>
                <w:rFonts w:ascii="Verdana" w:hAnsi="Verdana"/>
                <w:b w:val="0"/>
                <w:sz w:val="16"/>
              </w:rPr>
              <w:t>Direction of wind waves</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136: The direction given in this entry is the direction which waves are coming from.</w:t>
            </w:r>
          </w:p>
        </w:tc>
      </w:tr>
      <w:tr>
        <w:trPr>
          <w:cantSplit/>
        </w:trPr>
        <w:tc>
          <w:tcPr>
            <w:tcW w:type="dxa" w:w="1514"/>
          </w:tcPr>
          <w:p>
            <w:r/>
            <w:r>
              <w:rPr>
                <w:rFonts w:ascii="Verdana" w:hAnsi="Verdana"/>
                <w:b w:val="0"/>
                <w:sz w:val="16"/>
              </w:rPr>
              <w:t>0 22 003</w:t>
            </w:r>
          </w:p>
        </w:tc>
        <w:tc>
          <w:tcPr>
            <w:tcW w:type="dxa" w:w="1514"/>
          </w:tcPr>
          <w:p>
            <w:r/>
            <w:r>
              <w:rPr>
                <w:rFonts w:ascii="Verdana" w:hAnsi="Verdana"/>
                <w:b w:val="0"/>
                <w:sz w:val="16"/>
              </w:rPr>
              <w:t>Direction of swell waves</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136: The direction given in this entry is the direction which waves are coming from.</w:t>
            </w:r>
          </w:p>
        </w:tc>
      </w:tr>
      <w:tr>
        <w:trPr>
          <w:cantSplit/>
        </w:trPr>
        <w:tc>
          <w:tcPr>
            <w:tcW w:type="dxa" w:w="1514"/>
          </w:tcPr>
          <w:p>
            <w:r/>
            <w:r>
              <w:rPr>
                <w:rFonts w:ascii="Verdana" w:hAnsi="Verdana"/>
                <w:b w:val="0"/>
                <w:sz w:val="16"/>
              </w:rPr>
              <w:t>0 22 004</w:t>
            </w:r>
          </w:p>
        </w:tc>
        <w:tc>
          <w:tcPr>
            <w:tcW w:type="dxa" w:w="1514"/>
          </w:tcPr>
          <w:p>
            <w:r/>
            <w:r>
              <w:rPr>
                <w:rFonts w:ascii="Verdana" w:hAnsi="Verdana"/>
                <w:b w:val="0"/>
                <w:sz w:val="16"/>
              </w:rPr>
              <w:t>Direction of current</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54: The Quality information descriptor 0 33 002 relates to all parameters provided in the Backscatter data section and is given for each respective vertical bin of the profile measurement.</w:t>
            </w:r>
          </w:p>
        </w:tc>
      </w:tr>
      <w:tr>
        <w:trPr>
          <w:cantSplit/>
        </w:trPr>
        <w:tc>
          <w:tcPr>
            <w:tcW w:type="dxa" w:w="1514"/>
          </w:tcPr>
          <w:p>
            <w:r/>
            <w:r>
              <w:rPr>
                <w:rFonts w:ascii="Verdana" w:hAnsi="Verdana"/>
                <w:b w:val="0"/>
                <w:sz w:val="16"/>
              </w:rPr>
              <w:t>0 22 005</w:t>
            </w:r>
          </w:p>
        </w:tc>
        <w:tc>
          <w:tcPr>
            <w:tcW w:type="dxa" w:w="1514"/>
          </w:tcPr>
          <w:p>
            <w:r/>
            <w:r>
              <w:rPr>
                <w:rFonts w:ascii="Verdana" w:hAnsi="Verdana"/>
                <w:b w:val="0"/>
                <w:sz w:val="16"/>
              </w:rPr>
              <w:t>Direction of sea-surface current</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0 22 011</w:t>
            </w:r>
          </w:p>
        </w:tc>
        <w:tc>
          <w:tcPr>
            <w:tcW w:type="dxa" w:w="1514"/>
          </w:tcPr>
          <w:p>
            <w:r/>
            <w:r>
              <w:rPr>
                <w:rFonts w:ascii="Verdana" w:hAnsi="Verdana"/>
                <w:b w:val="0"/>
                <w:sz w:val="16"/>
              </w:rPr>
              <w:t>Period of waves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0 22 012</w:t>
            </w:r>
          </w:p>
        </w:tc>
        <w:tc>
          <w:tcPr>
            <w:tcW w:type="dxa" w:w="1514"/>
          </w:tcPr>
          <w:p>
            <w:r/>
            <w:r>
              <w:rPr>
                <w:rFonts w:ascii="Verdana" w:hAnsi="Verdana"/>
                <w:b w:val="0"/>
                <w:sz w:val="16"/>
              </w:rPr>
              <w:t>Period of wind waves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0 22 013</w:t>
            </w:r>
          </w:p>
        </w:tc>
        <w:tc>
          <w:tcPr>
            <w:tcW w:type="dxa" w:w="1514"/>
          </w:tcPr>
          <w:p>
            <w:r/>
            <w:r>
              <w:rPr>
                <w:rFonts w:ascii="Verdana" w:hAnsi="Verdana"/>
                <w:b w:val="0"/>
                <w:sz w:val="16"/>
              </w:rPr>
              <w:t>Period of swell waves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0 22 021</w:t>
            </w:r>
          </w:p>
        </w:tc>
        <w:tc>
          <w:tcPr>
            <w:tcW w:type="dxa" w:w="1514"/>
          </w:tcPr>
          <w:p>
            <w:r/>
            <w:r>
              <w:rPr>
                <w:rFonts w:ascii="Verdana" w:hAnsi="Verdana"/>
                <w:b w:val="0"/>
                <w:sz w:val="16"/>
              </w:rPr>
              <w:t>Height of waves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0 22 022</w:t>
            </w:r>
          </w:p>
        </w:tc>
        <w:tc>
          <w:tcPr>
            <w:tcW w:type="dxa" w:w="1514"/>
          </w:tcPr>
          <w:p>
            <w:r/>
            <w:r>
              <w:rPr>
                <w:rFonts w:ascii="Verdana" w:hAnsi="Verdana"/>
                <w:b w:val="0"/>
                <w:sz w:val="16"/>
              </w:rPr>
              <w:t>Height of wind waves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0 22 023</w:t>
            </w:r>
          </w:p>
        </w:tc>
        <w:tc>
          <w:tcPr>
            <w:tcW w:type="dxa" w:w="1514"/>
          </w:tcPr>
          <w:p>
            <w:r/>
            <w:r>
              <w:rPr>
                <w:rFonts w:ascii="Verdana" w:hAnsi="Verdana"/>
                <w:b w:val="0"/>
                <w:sz w:val="16"/>
              </w:rPr>
              <w:t>Height of swell waves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0 22 025</w:t>
            </w:r>
          </w:p>
        </w:tc>
        <w:tc>
          <w:tcPr>
            <w:tcW w:type="dxa" w:w="1514"/>
          </w:tcPr>
          <w:p>
            <w:r/>
            <w:r>
              <w:rPr>
                <w:rFonts w:ascii="Verdana" w:hAnsi="Verdana"/>
                <w:b w:val="0"/>
                <w:sz w:val="16"/>
              </w:rPr>
              <w:t>Standard deviation wave height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0 22 026</w:t>
            </w:r>
          </w:p>
        </w:tc>
        <w:tc>
          <w:tcPr>
            <w:tcW w:type="dxa" w:w="1514"/>
          </w:tcPr>
          <w:p>
            <w:r/>
            <w:r>
              <w:rPr>
                <w:rFonts w:ascii="Verdana" w:hAnsi="Verdana"/>
                <w:b w:val="0"/>
                <w:sz w:val="16"/>
              </w:rPr>
              <w:t>Standard deviation of significant wave height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0 22 031</w:t>
            </w:r>
          </w:p>
        </w:tc>
        <w:tc>
          <w:tcPr>
            <w:tcW w:type="dxa" w:w="1514"/>
          </w:tcPr>
          <w:p>
            <w:r/>
            <w:r>
              <w:rPr>
                <w:rFonts w:ascii="Verdana" w:hAnsi="Verdana"/>
                <w:b w:val="0"/>
                <w:sz w:val="16"/>
              </w:rPr>
              <w:t>Speed of current</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0 22 032</w:t>
            </w:r>
          </w:p>
        </w:tc>
        <w:tc>
          <w:tcPr>
            <w:tcW w:type="dxa" w:w="1514"/>
          </w:tcPr>
          <w:p>
            <w:r/>
            <w:r>
              <w:rPr>
                <w:rFonts w:ascii="Verdana" w:hAnsi="Verdana"/>
                <w:b w:val="0"/>
                <w:sz w:val="16"/>
              </w:rPr>
              <w:t>Speed of sea-surface current</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0 22 035</w:t>
            </w:r>
          </w:p>
        </w:tc>
        <w:tc>
          <w:tcPr>
            <w:tcW w:type="dxa" w:w="1514"/>
          </w:tcPr>
          <w:p>
            <w:r/>
            <w:r>
              <w:rPr>
                <w:rFonts w:ascii="Verdana" w:hAnsi="Verdana"/>
                <w:b w:val="0"/>
                <w:sz w:val="16"/>
              </w:rPr>
              <w:t>Tidal elevation with respect to local chart datum</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0 22 036</w:t>
            </w:r>
          </w:p>
        </w:tc>
        <w:tc>
          <w:tcPr>
            <w:tcW w:type="dxa" w:w="1514"/>
          </w:tcPr>
          <w:p>
            <w:r/>
            <w:r>
              <w:rPr>
                <w:rFonts w:ascii="Verdana" w:hAnsi="Verdana"/>
                <w:b w:val="0"/>
                <w:sz w:val="16"/>
              </w:rPr>
              <w:t>Meteorological residual tidal elevation (surge or offset)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0 22 037</w:t>
            </w:r>
          </w:p>
        </w:tc>
        <w:tc>
          <w:tcPr>
            <w:tcW w:type="dxa" w:w="1514"/>
          </w:tcPr>
          <w:p>
            <w:r/>
            <w:r>
              <w:rPr>
                <w:rFonts w:ascii="Verdana" w:hAnsi="Verdana"/>
                <w:b w:val="0"/>
                <w:sz w:val="16"/>
              </w:rPr>
              <w:t>Tidal elevation with respect to national land datum</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0 22 038</w:t>
            </w:r>
          </w:p>
        </w:tc>
        <w:tc>
          <w:tcPr>
            <w:tcW w:type="dxa" w:w="1514"/>
          </w:tcPr>
          <w:p>
            <w:r/>
            <w:r>
              <w:rPr>
                <w:rFonts w:ascii="Verdana" w:hAnsi="Verdana"/>
                <w:b w:val="0"/>
                <w:sz w:val="16"/>
              </w:rPr>
              <w:t>Tidal elevation with respect to local chart datum</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0 22 039</w:t>
            </w:r>
          </w:p>
        </w:tc>
        <w:tc>
          <w:tcPr>
            <w:tcW w:type="dxa" w:w="1514"/>
          </w:tcPr>
          <w:p>
            <w:r/>
            <w:r>
              <w:rPr>
                <w:rFonts w:ascii="Verdana" w:hAnsi="Verdana"/>
                <w:b w:val="0"/>
                <w:sz w:val="16"/>
              </w:rPr>
              <w:t>Meteorological residual tidal elevation (surge or offset)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1514"/>
          </w:tcPr>
          <w:p>
            <w:r/>
            <w:r>
              <w:rPr>
                <w:rFonts w:ascii="Verdana" w:hAnsi="Verdana"/>
                <w:b w:val="0"/>
                <w:sz w:val="16"/>
              </w:rPr>
              <w:t>0 22 040</w:t>
            </w:r>
          </w:p>
        </w:tc>
        <w:tc>
          <w:tcPr>
            <w:tcW w:type="dxa" w:w="1514"/>
          </w:tcPr>
          <w:p>
            <w:r/>
            <w:r>
              <w:rPr>
                <w:rFonts w:ascii="Verdana" w:hAnsi="Verdana"/>
                <w:b w:val="0"/>
                <w:sz w:val="16"/>
              </w:rPr>
              <w:t>Meteorological residual tidal elevation (surge or offset)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-5000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1514"/>
          </w:tcPr>
          <w:p>
            <w:r/>
            <w:r>
              <w:rPr>
                <w:rFonts w:ascii="Verdana" w:hAnsi="Verdana"/>
                <w:b w:val="0"/>
                <w:sz w:val="16"/>
              </w:rPr>
              <w:t>0 22 041</w:t>
            </w:r>
          </w:p>
        </w:tc>
        <w:tc>
          <w:tcPr>
            <w:tcW w:type="dxa" w:w="1514"/>
          </w:tcPr>
          <w:p>
            <w:r/>
            <w:r>
              <w:rPr>
                <w:rFonts w:ascii="Verdana" w:hAnsi="Verdana"/>
                <w:b w:val="0"/>
                <w:sz w:val="16"/>
              </w:rPr>
              <w:t>Sea-surface temperature (15-day running mean)</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0 22 042</w:t>
            </w:r>
          </w:p>
        </w:tc>
        <w:tc>
          <w:tcPr>
            <w:tcW w:type="dxa" w:w="1514"/>
          </w:tcPr>
          <w:p>
            <w:r/>
            <w:r>
              <w:rPr>
                <w:rFonts w:ascii="Verdana" w:hAnsi="Verdana"/>
                <w:b w:val="0"/>
                <w:sz w:val="16"/>
              </w:rPr>
              <w:t>Sea/water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0 22 043</w:t>
            </w:r>
          </w:p>
        </w:tc>
        <w:tc>
          <w:tcPr>
            <w:tcW w:type="dxa" w:w="1514"/>
          </w:tcPr>
          <w:p>
            <w:r/>
            <w:r>
              <w:rPr>
                <w:rFonts w:ascii="Verdana" w:hAnsi="Verdana"/>
                <w:b w:val="0"/>
                <w:sz w:val="16"/>
              </w:rPr>
              <w:t>Sea/water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0 22 044</w:t>
            </w:r>
          </w:p>
        </w:tc>
        <w:tc>
          <w:tcPr>
            <w:tcW w:type="dxa" w:w="1514"/>
          </w:tcPr>
          <w:p>
            <w:r/>
            <w:r>
              <w:rPr>
                <w:rFonts w:ascii="Verdana" w:hAnsi="Verdana"/>
                <w:b w:val="0"/>
                <w:sz w:val="16"/>
              </w:rPr>
              <w:t>Sound velocity</w:t>
            </w:r>
          </w:p>
        </w:tc>
        <w:tc>
          <w:tcPr>
            <w:tcW w:type="dxa" w:w="1514"/>
          </w:tcPr>
          <w:p>
            <w:r/>
            <w:r>
              <w:rPr>
                <w:rFonts w:ascii="Verdana" w:hAnsi="Verdana"/>
                <w:b w:val="0"/>
                <w:sz w:val="16"/>
              </w:rPr>
              <w:t>m/s</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m/s</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0 22 045</w:t>
            </w:r>
          </w:p>
        </w:tc>
        <w:tc>
          <w:tcPr>
            <w:tcW w:type="dxa" w:w="1514"/>
          </w:tcPr>
          <w:p>
            <w:r/>
            <w:r>
              <w:rPr>
                <w:rFonts w:ascii="Verdana" w:hAnsi="Verdana"/>
                <w:b w:val="0"/>
                <w:sz w:val="16"/>
              </w:rPr>
              <w:t>Sea/water temperature</w:t>
            </w:r>
          </w:p>
        </w:tc>
        <w:tc>
          <w:tcPr>
            <w:tcW w:type="dxa" w:w="1514"/>
          </w:tcPr>
          <w:p>
            <w:r/>
            <w:r>
              <w:rPr>
                <w:rFonts w:ascii="Verdana" w:hAnsi="Verdana"/>
                <w:b w:val="0"/>
                <w:sz w:val="16"/>
              </w:rPr>
              <w:t>K</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K</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0 22 046</w:t>
            </w:r>
          </w:p>
        </w:tc>
        <w:tc>
          <w:tcPr>
            <w:tcW w:type="dxa" w:w="1514"/>
          </w:tcPr>
          <w:p>
            <w:r/>
            <w:r>
              <w:rPr>
                <w:rFonts w:ascii="Verdana" w:hAnsi="Verdana"/>
                <w:b w:val="0"/>
                <w:sz w:val="16"/>
              </w:rPr>
              <w:t>Sea-ice fraction</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0 22 049</w:t>
            </w:r>
          </w:p>
        </w:tc>
        <w:tc>
          <w:tcPr>
            <w:tcW w:type="dxa" w:w="1514"/>
          </w:tcPr>
          <w:p>
            <w:r/>
            <w:r>
              <w:rPr>
                <w:rFonts w:ascii="Verdana" w:hAnsi="Verdana"/>
                <w:b w:val="0"/>
                <w:sz w:val="16"/>
              </w:rPr>
              <w:t>Sea-surface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0 22 050</w:t>
            </w:r>
          </w:p>
        </w:tc>
        <w:tc>
          <w:tcPr>
            <w:tcW w:type="dxa" w:w="1514"/>
          </w:tcPr>
          <w:p>
            <w:r/>
            <w:r>
              <w:rPr>
                <w:rFonts w:ascii="Verdana" w:hAnsi="Verdana"/>
                <w:b w:val="0"/>
                <w:sz w:val="16"/>
              </w:rPr>
              <w:t>Standard deviation sea-surface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0 22 055</w:t>
            </w:r>
          </w:p>
        </w:tc>
        <w:tc>
          <w:tcPr>
            <w:tcW w:type="dxa" w:w="1514"/>
          </w:tcPr>
          <w:p>
            <w:r/>
            <w:r>
              <w:rPr>
                <w:rFonts w:ascii="Verdana" w:hAnsi="Verdana"/>
                <w:b w:val="0"/>
                <w:sz w:val="16"/>
              </w:rPr>
              <w:t>Float cycle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0 22 056</w:t>
            </w:r>
          </w:p>
        </w:tc>
        <w:tc>
          <w:tcPr>
            <w:tcW w:type="dxa" w:w="1514"/>
          </w:tcPr>
          <w:p>
            <w:r/>
            <w:r>
              <w:rPr>
                <w:rFonts w:ascii="Verdana" w:hAnsi="Verdana"/>
                <w:b w:val="0"/>
                <w:sz w:val="16"/>
              </w:rPr>
              <w:t>Direction of profile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0 22 059</w:t>
            </w:r>
          </w:p>
        </w:tc>
        <w:tc>
          <w:tcPr>
            <w:tcW w:type="dxa" w:w="1514"/>
          </w:tcPr>
          <w:p>
            <w:r/>
            <w:r>
              <w:rPr>
                <w:rFonts w:ascii="Verdana" w:hAnsi="Verdana"/>
                <w:b w:val="0"/>
                <w:sz w:val="16"/>
              </w:rPr>
              <w:t>Sea-surface salinity</w:t>
            </w:r>
          </w:p>
        </w:tc>
        <w:tc>
          <w:tcPr>
            <w:tcW w:type="dxa" w:w="1514"/>
          </w:tcPr>
          <w:p>
            <w:r/>
            <w:r>
              <w:rPr>
                <w:rFonts w:ascii="Verdana" w:hAnsi="Verdana"/>
                <w:b w:val="0"/>
                <w:sz w:val="16"/>
              </w:rPr>
              <w:t>0/00</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0/00</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0 22 060</w:t>
            </w:r>
          </w:p>
        </w:tc>
        <w:tc>
          <w:tcPr>
            <w:tcW w:type="dxa" w:w="1514"/>
          </w:tcPr>
          <w:p>
            <w:r/>
            <w:r>
              <w:rPr>
                <w:rFonts w:ascii="Verdana" w:hAnsi="Verdana"/>
                <w:b w:val="0"/>
                <w:sz w:val="16"/>
              </w:rPr>
              <w:t>Lagrangian drifter drogue status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0 22 061</w:t>
            </w:r>
          </w:p>
        </w:tc>
        <w:tc>
          <w:tcPr>
            <w:tcW w:type="dxa" w:w="1514"/>
          </w:tcPr>
          <w:p>
            <w:r/>
            <w:r>
              <w:rPr>
                <w:rFonts w:ascii="Verdana" w:hAnsi="Verdana"/>
                <w:b w:val="0"/>
                <w:sz w:val="16"/>
              </w:rPr>
              <w:t>State of the sea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0 22 062</w:t>
            </w:r>
          </w:p>
        </w:tc>
        <w:tc>
          <w:tcPr>
            <w:tcW w:type="dxa" w:w="1514"/>
          </w:tcPr>
          <w:p>
            <w:r/>
            <w:r>
              <w:rPr>
                <w:rFonts w:ascii="Verdana" w:hAnsi="Verdana"/>
                <w:b w:val="0"/>
                <w:sz w:val="16"/>
              </w:rPr>
              <w:t>Salinity</w:t>
            </w:r>
          </w:p>
        </w:tc>
        <w:tc>
          <w:tcPr>
            <w:tcW w:type="dxa" w:w="1514"/>
          </w:tcPr>
          <w:p>
            <w:r/>
            <w:r>
              <w:rPr>
                <w:rFonts w:ascii="Verdana" w:hAnsi="Verdana"/>
                <w:b w:val="0"/>
                <w:sz w:val="16"/>
              </w:rPr>
              <w:t>0/00</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0/00</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0 22 063</w:t>
            </w:r>
          </w:p>
        </w:tc>
        <w:tc>
          <w:tcPr>
            <w:tcW w:type="dxa" w:w="1514"/>
          </w:tcPr>
          <w:p>
            <w:r/>
            <w:r>
              <w:rPr>
                <w:rFonts w:ascii="Verdana" w:hAnsi="Verdana"/>
                <w:b w:val="0"/>
                <w:sz w:val="16"/>
              </w:rPr>
              <w:t>Total water depth</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0 22 064</w:t>
            </w:r>
          </w:p>
        </w:tc>
        <w:tc>
          <w:tcPr>
            <w:tcW w:type="dxa" w:w="1514"/>
          </w:tcPr>
          <w:p>
            <w:r/>
            <w:r>
              <w:rPr>
                <w:rFonts w:ascii="Verdana" w:hAnsi="Verdana"/>
                <w:b w:val="0"/>
                <w:sz w:val="16"/>
              </w:rPr>
              <w:t>Salinity</w:t>
            </w:r>
          </w:p>
        </w:tc>
        <w:tc>
          <w:tcPr>
            <w:tcW w:type="dxa" w:w="1514"/>
          </w:tcPr>
          <w:p>
            <w:r/>
            <w:r>
              <w:rPr>
                <w:rFonts w:ascii="Verdana" w:hAnsi="Verdana"/>
                <w:b w:val="0"/>
                <w:sz w:val="16"/>
              </w:rPr>
              <w:t>0/00</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0/00</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0 22 065</w:t>
            </w:r>
          </w:p>
        </w:tc>
        <w:tc>
          <w:tcPr>
            <w:tcW w:type="dxa" w:w="1514"/>
          </w:tcPr>
          <w:p>
            <w:r/>
            <w:r>
              <w:rPr>
                <w:rFonts w:ascii="Verdana" w:hAnsi="Verdana"/>
                <w:b w:val="0"/>
                <w:sz w:val="16"/>
              </w:rPr>
              <w:t>Water pressure</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0 22 066</w:t>
            </w:r>
          </w:p>
        </w:tc>
        <w:tc>
          <w:tcPr>
            <w:tcW w:type="dxa" w:w="1514"/>
          </w:tcPr>
          <w:p>
            <w:r/>
            <w:r>
              <w:rPr>
                <w:rFonts w:ascii="Verdana" w:hAnsi="Verdana"/>
                <w:b w:val="0"/>
                <w:sz w:val="16"/>
              </w:rPr>
              <w:t>Water conductivity</w:t>
            </w:r>
          </w:p>
        </w:tc>
        <w:tc>
          <w:tcPr>
            <w:tcW w:type="dxa" w:w="1514"/>
          </w:tcPr>
          <w:p>
            <w:r/>
            <w:r>
              <w:rPr>
                <w:rFonts w:ascii="Verdana" w:hAnsi="Verdana"/>
                <w:b w:val="0"/>
                <w:sz w:val="16"/>
              </w:rPr>
              <w:t>S/m</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26</w:t>
            </w:r>
          </w:p>
        </w:tc>
        <w:tc>
          <w:tcPr>
            <w:tcW w:type="dxa" w:w="1514"/>
          </w:tcPr>
          <w:p>
            <w:r/>
            <w:r>
              <w:rPr>
                <w:rFonts w:ascii="Verdana" w:hAnsi="Verdana"/>
                <w:b w:val="0"/>
                <w:sz w:val="16"/>
              </w:rPr>
              <w:t>S/m</w:t>
            </w:r>
          </w:p>
        </w:tc>
        <w:tc>
          <w:tcPr>
            <w:tcW w:type="dxa" w:w="1514"/>
          </w:tcPr>
          <w:p>
            <w:r/>
            <w:r>
              <w:rPr>
                <w:rFonts w:ascii="Verdana" w:hAnsi="Verdana"/>
                <w:b w:val="0"/>
                <w:sz w:val="16"/>
              </w:rPr>
              <w:t>6</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0 22 067</w:t>
            </w:r>
          </w:p>
        </w:tc>
        <w:tc>
          <w:tcPr>
            <w:tcW w:type="dxa" w:w="1514"/>
          </w:tcPr>
          <w:p>
            <w:r/>
            <w:r>
              <w:rPr>
                <w:rFonts w:ascii="Verdana" w:hAnsi="Verdana"/>
                <w:b w:val="0"/>
                <w:sz w:val="16"/>
              </w:rPr>
              <w:t>Instrument type for water temperature/salinity profile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0 22 068</w:t>
            </w:r>
          </w:p>
        </w:tc>
        <w:tc>
          <w:tcPr>
            <w:tcW w:type="dxa" w:w="1514"/>
          </w:tcPr>
          <w:p>
            <w:r/>
            <w:r>
              <w:rPr>
                <w:rFonts w:ascii="Verdana" w:hAnsi="Verdana"/>
                <w:b w:val="0"/>
                <w:sz w:val="16"/>
              </w:rPr>
              <w:t>Water temperature profile recorder types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0 22 069</w:t>
            </w:r>
          </w:p>
        </w:tc>
        <w:tc>
          <w:tcPr>
            <w:tcW w:type="dxa" w:w="1514"/>
          </w:tcPr>
          <w:p>
            <w:r/>
            <w:r>
              <w:rPr>
                <w:rFonts w:ascii="Verdana" w:hAnsi="Verdana"/>
                <w:b w:val="0"/>
                <w:sz w:val="16"/>
              </w:rPr>
              <w:t>Spectral wave density</w:t>
            </w:r>
          </w:p>
        </w:tc>
        <w:tc>
          <w:tcPr>
            <w:tcW w:type="dxa" w:w="1514"/>
          </w:tcPr>
          <w:p>
            <w:r/>
            <w:r>
              <w:rPr>
                <w:rFonts w:ascii="Verdana" w:hAnsi="Verdana"/>
                <w:b w:val="0"/>
                <w:sz w:val="16"/>
              </w:rPr>
              <w:t>m2/Hz</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22</w:t>
            </w:r>
          </w:p>
        </w:tc>
        <w:tc>
          <w:tcPr>
            <w:tcW w:type="dxa" w:w="1514"/>
          </w:tcPr>
          <w:p>
            <w:r/>
            <w:r>
              <w:rPr>
                <w:rFonts w:ascii="Verdana" w:hAnsi="Verdana"/>
                <w:b w:val="0"/>
                <w:sz w:val="16"/>
              </w:rPr>
              <w:t>m2/Hz</w:t>
            </w:r>
          </w:p>
        </w:tc>
        <w:tc>
          <w:tcPr>
            <w:tcW w:type="dxa" w:w="1514"/>
          </w:tcPr>
          <w:p>
            <w:r/>
            <w:r>
              <w:rPr>
                <w:rFonts w:ascii="Verdana" w:hAnsi="Verdana"/>
                <w:b w:val="0"/>
                <w:sz w:val="16"/>
              </w:rPr>
              <w:t>3</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0 22 070</w:t>
            </w:r>
          </w:p>
        </w:tc>
        <w:tc>
          <w:tcPr>
            <w:tcW w:type="dxa" w:w="1514"/>
          </w:tcPr>
          <w:p>
            <w:r/>
            <w:r>
              <w:rPr>
                <w:rFonts w:ascii="Verdana" w:hAnsi="Verdana"/>
                <w:b w:val="0"/>
                <w:sz w:val="16"/>
              </w:rPr>
              <w:t>Significant wave height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146: The significant wave height is defined as four times the square root of the energy spectrum integrated over direction and frequency. It corresponds to about the height that one third of all waves exceed.</w:t>
            </w:r>
          </w:p>
        </w:tc>
      </w:tr>
      <w:tr>
        <w:trPr>
          <w:cantSplit/>
        </w:trPr>
        <w:tc>
          <w:tcPr>
            <w:tcW w:type="dxa" w:w="1514"/>
          </w:tcPr>
          <w:p>
            <w:r/>
            <w:r>
              <w:rPr>
                <w:rFonts w:ascii="Verdana" w:hAnsi="Verdana"/>
                <w:b w:val="0"/>
                <w:sz w:val="16"/>
              </w:rPr>
              <w:t>0 22 071</w:t>
            </w:r>
          </w:p>
        </w:tc>
        <w:tc>
          <w:tcPr>
            <w:tcW w:type="dxa" w:w="1514"/>
          </w:tcPr>
          <w:p>
            <w:r/>
            <w:r>
              <w:rPr>
                <w:rFonts w:ascii="Verdana" w:hAnsi="Verdana"/>
                <w:b w:val="0"/>
                <w:sz w:val="16"/>
              </w:rPr>
              <w:t>Spectral peak wave period</w:t>
            </w:r>
          </w:p>
        </w:tc>
        <w:tc>
          <w:tcPr>
            <w:tcW w:type="dxa" w:w="1514"/>
          </w:tcPr>
          <w:p>
            <w:r/>
            <w:r>
              <w:rPr>
                <w:rFonts w:ascii="Verdana" w:hAnsi="Verdana"/>
                <w:b w:val="0"/>
                <w:sz w:val="16"/>
              </w:rPr>
              <w:t>s</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s</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0 22 072</w:t>
            </w:r>
          </w:p>
        </w:tc>
        <w:tc>
          <w:tcPr>
            <w:tcW w:type="dxa" w:w="1514"/>
          </w:tcPr>
          <w:p>
            <w:r/>
            <w:r>
              <w:rPr>
                <w:rFonts w:ascii="Verdana" w:hAnsi="Verdana"/>
                <w:b w:val="0"/>
                <w:sz w:val="16"/>
              </w:rPr>
              <w:t>Spectral peak wavelength</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0 22 073</w:t>
            </w:r>
          </w:p>
        </w:tc>
        <w:tc>
          <w:tcPr>
            <w:tcW w:type="dxa" w:w="1514"/>
          </w:tcPr>
          <w:p>
            <w:r/>
            <w:r>
              <w:rPr>
                <w:rFonts w:ascii="Verdana" w:hAnsi="Verdana"/>
                <w:b w:val="0"/>
                <w:sz w:val="16"/>
              </w:rPr>
              <w:t>Maximum wave height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0 22 074</w:t>
            </w:r>
          </w:p>
        </w:tc>
        <w:tc>
          <w:tcPr>
            <w:tcW w:type="dxa" w:w="1514"/>
          </w:tcPr>
          <w:p>
            <w:r/>
            <w:r>
              <w:rPr>
                <w:rFonts w:ascii="Verdana" w:hAnsi="Verdana"/>
                <w:b w:val="0"/>
                <w:sz w:val="16"/>
              </w:rPr>
              <w:t>Average wave period</w:t>
            </w:r>
          </w:p>
        </w:tc>
        <w:tc>
          <w:tcPr>
            <w:tcW w:type="dxa" w:w="1514"/>
          </w:tcPr>
          <w:p>
            <w:r/>
            <w:r>
              <w:rPr>
                <w:rFonts w:ascii="Verdana" w:hAnsi="Verdana"/>
                <w:b w:val="0"/>
                <w:sz w:val="16"/>
              </w:rPr>
              <w:t>s</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s</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0 22 075</w:t>
            </w:r>
          </w:p>
        </w:tc>
        <w:tc>
          <w:tcPr>
            <w:tcW w:type="dxa" w:w="1514"/>
          </w:tcPr>
          <w:p>
            <w:r/>
            <w:r>
              <w:rPr>
                <w:rFonts w:ascii="Verdana" w:hAnsi="Verdana"/>
                <w:b w:val="0"/>
                <w:sz w:val="16"/>
              </w:rPr>
              <w:t>Average wavelength</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0 22 076</w:t>
            </w:r>
          </w:p>
        </w:tc>
        <w:tc>
          <w:tcPr>
            <w:tcW w:type="dxa" w:w="1514"/>
          </w:tcPr>
          <w:p>
            <w:r/>
            <w:r>
              <w:rPr>
                <w:rFonts w:ascii="Verdana" w:hAnsi="Verdana"/>
                <w:b w:val="0"/>
                <w:sz w:val="16"/>
              </w:rPr>
              <w:t>Direction from which dominant waves are coming</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137: The dominant wave is the one that has the maximum energy in the energy spectrum.</w:t>
            </w:r>
          </w:p>
        </w:tc>
      </w:tr>
      <w:tr>
        <w:trPr>
          <w:cantSplit/>
        </w:trPr>
        <w:tc>
          <w:tcPr>
            <w:tcW w:type="dxa" w:w="1514"/>
          </w:tcPr>
          <w:p>
            <w:r/>
            <w:r>
              <w:rPr>
                <w:rFonts w:ascii="Verdana" w:hAnsi="Verdana"/>
                <w:b w:val="0"/>
                <w:sz w:val="16"/>
              </w:rPr>
              <w:t>0 22 077</w:t>
            </w:r>
          </w:p>
        </w:tc>
        <w:tc>
          <w:tcPr>
            <w:tcW w:type="dxa" w:w="1514"/>
          </w:tcPr>
          <w:p>
            <w:r/>
            <w:r>
              <w:rPr>
                <w:rFonts w:ascii="Verdana" w:hAnsi="Verdana"/>
                <w:b w:val="0"/>
                <w:sz w:val="16"/>
              </w:rPr>
              <w:t>Directional spread of dominant wave</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137: The dominant wave is the one that has the maximum energy in the energy spectrum.</w:t>
            </w:r>
          </w:p>
        </w:tc>
      </w:tr>
      <w:tr>
        <w:trPr>
          <w:cantSplit/>
        </w:trPr>
        <w:tc>
          <w:tcPr>
            <w:tcW w:type="dxa" w:w="1514"/>
          </w:tcPr>
          <w:p>
            <w:r/>
            <w:r>
              <w:rPr>
                <w:rFonts w:ascii="Verdana" w:hAnsi="Verdana"/>
                <w:b w:val="0"/>
                <w:sz w:val="16"/>
              </w:rPr>
              <w:t>0 22 078</w:t>
            </w:r>
          </w:p>
        </w:tc>
        <w:tc>
          <w:tcPr>
            <w:tcW w:type="dxa" w:w="1514"/>
          </w:tcPr>
          <w:p>
            <w:r/>
            <w:r>
              <w:rPr>
                <w:rFonts w:ascii="Verdana" w:hAnsi="Verdana"/>
                <w:b w:val="0"/>
                <w:sz w:val="16"/>
              </w:rPr>
              <w:t>Duration of wave record</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0 22 079</w:t>
            </w:r>
          </w:p>
        </w:tc>
        <w:tc>
          <w:tcPr>
            <w:tcW w:type="dxa" w:w="1514"/>
          </w:tcPr>
          <w:p>
            <w:r/>
            <w:r>
              <w:rPr>
                <w:rFonts w:ascii="Verdana" w:hAnsi="Verdana"/>
                <w:b w:val="0"/>
                <w:sz w:val="16"/>
              </w:rPr>
              <w:t>Length of wave record</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0 22 080</w:t>
            </w:r>
          </w:p>
        </w:tc>
        <w:tc>
          <w:tcPr>
            <w:tcW w:type="dxa" w:w="1514"/>
          </w:tcPr>
          <w:p>
            <w:r/>
            <w:r>
              <w:rPr>
                <w:rFonts w:ascii="Verdana" w:hAnsi="Verdana"/>
                <w:b w:val="0"/>
                <w:sz w:val="16"/>
              </w:rPr>
              <w:t>Waveband central frequency</w:t>
            </w:r>
          </w:p>
        </w:tc>
        <w:tc>
          <w:tcPr>
            <w:tcW w:type="dxa" w:w="1514"/>
          </w:tcPr>
          <w:p>
            <w:r/>
            <w:r>
              <w:rPr>
                <w:rFonts w:ascii="Verdana" w:hAnsi="Verdana"/>
                <w:b w:val="0"/>
                <w:sz w:val="16"/>
              </w:rPr>
              <w:t>Hz</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Hz</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0 22 081</w:t>
            </w:r>
          </w:p>
        </w:tc>
        <w:tc>
          <w:tcPr>
            <w:tcW w:type="dxa" w:w="1514"/>
          </w:tcPr>
          <w:p>
            <w:r/>
            <w:r>
              <w:rPr>
                <w:rFonts w:ascii="Verdana" w:hAnsi="Verdana"/>
                <w:b w:val="0"/>
                <w:sz w:val="16"/>
              </w:rPr>
              <w:t>Waveband central wave number</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0 22 082</w:t>
            </w:r>
          </w:p>
        </w:tc>
        <w:tc>
          <w:tcPr>
            <w:tcW w:type="dxa" w:w="1514"/>
          </w:tcPr>
          <w:p>
            <w:r/>
            <w:r>
              <w:rPr>
                <w:rFonts w:ascii="Verdana" w:hAnsi="Verdana"/>
                <w:b w:val="0"/>
                <w:sz w:val="16"/>
              </w:rPr>
              <w:t>Maximum non-directional spectral wave density</w:t>
            </w:r>
          </w:p>
        </w:tc>
        <w:tc>
          <w:tcPr>
            <w:tcW w:type="dxa" w:w="1514"/>
          </w:tcPr>
          <w:p>
            <w:r/>
            <w:r>
              <w:rPr>
                <w:rFonts w:ascii="Verdana" w:hAnsi="Verdana"/>
                <w:b w:val="0"/>
                <w:sz w:val="16"/>
              </w:rPr>
              <w:t>m2 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m2 s</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0 22 083</w:t>
            </w:r>
          </w:p>
        </w:tc>
        <w:tc>
          <w:tcPr>
            <w:tcW w:type="dxa" w:w="1514"/>
          </w:tcPr>
          <w:p>
            <w:r/>
            <w:r>
              <w:rPr>
                <w:rFonts w:ascii="Verdana" w:hAnsi="Verdana"/>
                <w:b w:val="0"/>
                <w:sz w:val="16"/>
              </w:rPr>
              <w:t>Maximum non-directional spectral wave number</w:t>
            </w:r>
          </w:p>
        </w:tc>
        <w:tc>
          <w:tcPr>
            <w:tcW w:type="dxa" w:w="1514"/>
          </w:tcPr>
          <w:p>
            <w:r/>
            <w:r>
              <w:rPr>
                <w:rFonts w:ascii="Verdana" w:hAnsi="Verdana"/>
                <w:b w:val="0"/>
                <w:sz w:val="16"/>
              </w:rPr>
              <w:t>m3</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m3</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0 22 084</w:t>
            </w:r>
          </w:p>
        </w:tc>
        <w:tc>
          <w:tcPr>
            <w:tcW w:type="dxa" w:w="1514"/>
          </w:tcPr>
          <w:p>
            <w:r/>
            <w:r>
              <w:rPr>
                <w:rFonts w:ascii="Verdana" w:hAnsi="Verdana"/>
                <w:b w:val="0"/>
                <w:sz w:val="16"/>
              </w:rPr>
              <w:t>Band containing maximum non-directional spectral wave density</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0 22 085</w:t>
            </w:r>
          </w:p>
        </w:tc>
        <w:tc>
          <w:tcPr>
            <w:tcW w:type="dxa" w:w="1514"/>
          </w:tcPr>
          <w:p>
            <w:r/>
            <w:r>
              <w:rPr>
                <w:rFonts w:ascii="Verdana" w:hAnsi="Verdana"/>
                <w:b w:val="0"/>
                <w:sz w:val="16"/>
              </w:rPr>
              <w:t>Spectral wave density ratio</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0 22 086</w:t>
            </w:r>
          </w:p>
        </w:tc>
        <w:tc>
          <w:tcPr>
            <w:tcW w:type="dxa" w:w="1514"/>
          </w:tcPr>
          <w:p>
            <w:r/>
            <w:r>
              <w:rPr>
                <w:rFonts w:ascii="Verdana" w:hAnsi="Verdana"/>
                <w:b w:val="0"/>
                <w:sz w:val="16"/>
              </w:rPr>
              <w:t>Mean direction from which waves are coming</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100: Mean wave direction is the angle alpha 1 and principal wave direction is the angle alpha 2, in the expression S(f, alpha) approximately equals:c11 × (0.5 + r1 × cos (alpha - alpha 1) + r2 × cos (2 (alpha - alpha 2))) / piin which S(f, alpha) is the wave directional spectrum and c11 is the non-directional spectrum, and the right hand side of this expression is the first two terms of the Fourier series expansion of S(f, alpha). If the mean and principal directions differ significantly (e.g. more than 15 degrees) for a given frequency, crossing seas are indicated.</w:t>
            </w:r>
          </w:p>
        </w:tc>
      </w:tr>
      <w:tr>
        <w:trPr>
          <w:cantSplit/>
        </w:trPr>
        <w:tc>
          <w:tcPr>
            <w:tcW w:type="dxa" w:w="1514"/>
          </w:tcPr>
          <w:p>
            <w:r/>
            <w:r>
              <w:rPr>
                <w:rFonts w:ascii="Verdana" w:hAnsi="Verdana"/>
                <w:b w:val="0"/>
                <w:sz w:val="16"/>
              </w:rPr>
              <w:t>0 22 087</w:t>
            </w:r>
          </w:p>
        </w:tc>
        <w:tc>
          <w:tcPr>
            <w:tcW w:type="dxa" w:w="1514"/>
          </w:tcPr>
          <w:p>
            <w:r/>
            <w:r>
              <w:rPr>
                <w:rFonts w:ascii="Verdana" w:hAnsi="Verdana"/>
                <w:b w:val="0"/>
                <w:sz w:val="16"/>
              </w:rPr>
              <w:t>Principal direction from which waves are coming</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0 22 088</w:t>
            </w:r>
          </w:p>
        </w:tc>
        <w:tc>
          <w:tcPr>
            <w:tcW w:type="dxa" w:w="1514"/>
          </w:tcPr>
          <w:p>
            <w:r/>
            <w:r>
              <w:rPr>
                <w:rFonts w:ascii="Verdana" w:hAnsi="Verdana"/>
                <w:b w:val="0"/>
                <w:sz w:val="16"/>
              </w:rPr>
              <w:t>First normalized polar coordinate from Fourier coefficients</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0 22 089</w:t>
            </w:r>
          </w:p>
        </w:tc>
        <w:tc>
          <w:tcPr>
            <w:tcW w:type="dxa" w:w="1514"/>
          </w:tcPr>
          <w:p>
            <w:r/>
            <w:r>
              <w:rPr>
                <w:rFonts w:ascii="Verdana" w:hAnsi="Verdana"/>
                <w:b w:val="0"/>
                <w:sz w:val="16"/>
              </w:rPr>
              <w:t>Second normalized polar coordinate from Fourier coefficients</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0 22 090</w:t>
            </w:r>
          </w:p>
        </w:tc>
        <w:tc>
          <w:tcPr>
            <w:tcW w:type="dxa" w:w="1514"/>
          </w:tcPr>
          <w:p>
            <w:r/>
            <w:r>
              <w:rPr>
                <w:rFonts w:ascii="Verdana" w:hAnsi="Verdana"/>
                <w:b w:val="0"/>
                <w:sz w:val="16"/>
              </w:rPr>
              <w:t>Non-directional spectral estimate by wave frequency</w:t>
            </w:r>
          </w:p>
        </w:tc>
        <w:tc>
          <w:tcPr>
            <w:tcW w:type="dxa" w:w="1514"/>
          </w:tcPr>
          <w:p>
            <w:r/>
            <w:r>
              <w:rPr>
                <w:rFonts w:ascii="Verdana" w:hAnsi="Verdana"/>
                <w:b w:val="0"/>
                <w:sz w:val="16"/>
              </w:rPr>
              <w:t>m2 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m2 s</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0 22 091</w:t>
            </w:r>
          </w:p>
        </w:tc>
        <w:tc>
          <w:tcPr>
            <w:tcW w:type="dxa" w:w="1514"/>
          </w:tcPr>
          <w:p>
            <w:r/>
            <w:r>
              <w:rPr>
                <w:rFonts w:ascii="Verdana" w:hAnsi="Verdana"/>
                <w:b w:val="0"/>
                <w:sz w:val="16"/>
              </w:rPr>
              <w:t>Non-directional spectral estimate by wave number</w:t>
            </w:r>
          </w:p>
        </w:tc>
        <w:tc>
          <w:tcPr>
            <w:tcW w:type="dxa" w:w="1514"/>
          </w:tcPr>
          <w:p>
            <w:r/>
            <w:r>
              <w:rPr>
                <w:rFonts w:ascii="Verdana" w:hAnsi="Verdana"/>
                <w:b w:val="0"/>
                <w:sz w:val="16"/>
              </w:rPr>
              <w:t>m3</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m3</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0 22 092</w:t>
            </w:r>
          </w:p>
        </w:tc>
        <w:tc>
          <w:tcPr>
            <w:tcW w:type="dxa" w:w="1514"/>
          </w:tcPr>
          <w:p>
            <w:r/>
            <w:r>
              <w:rPr>
                <w:rFonts w:ascii="Verdana" w:hAnsi="Verdana"/>
                <w:b w:val="0"/>
                <w:sz w:val="16"/>
              </w:rPr>
              <w:t>Directional spectral estimate by wave frequency</w:t>
            </w:r>
          </w:p>
        </w:tc>
        <w:tc>
          <w:tcPr>
            <w:tcW w:type="dxa" w:w="1514"/>
          </w:tcPr>
          <w:p>
            <w:r/>
            <w:r>
              <w:rPr>
                <w:rFonts w:ascii="Verdana" w:hAnsi="Verdana"/>
                <w:b w:val="0"/>
                <w:sz w:val="16"/>
              </w:rPr>
              <w:t>m2 rad-1 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m2 rad-1 s</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0 22 093</w:t>
            </w:r>
          </w:p>
        </w:tc>
        <w:tc>
          <w:tcPr>
            <w:tcW w:type="dxa" w:w="1514"/>
          </w:tcPr>
          <w:p>
            <w:r/>
            <w:r>
              <w:rPr>
                <w:rFonts w:ascii="Verdana" w:hAnsi="Verdana"/>
                <w:b w:val="0"/>
                <w:sz w:val="16"/>
              </w:rPr>
              <w:t>Directional spectral estimate by wave number</w:t>
            </w:r>
          </w:p>
        </w:tc>
        <w:tc>
          <w:tcPr>
            <w:tcW w:type="dxa" w:w="1514"/>
          </w:tcPr>
          <w:p>
            <w:r/>
            <w:r>
              <w:rPr>
                <w:rFonts w:ascii="Verdana" w:hAnsi="Verdana"/>
                <w:b w:val="0"/>
                <w:sz w:val="16"/>
              </w:rPr>
              <w:t>m4</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m4</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0 22 094</w:t>
            </w:r>
          </w:p>
        </w:tc>
        <w:tc>
          <w:tcPr>
            <w:tcW w:type="dxa" w:w="1514"/>
          </w:tcPr>
          <w:p>
            <w:r/>
            <w:r>
              <w:rPr>
                <w:rFonts w:ascii="Verdana" w:hAnsi="Verdana"/>
                <w:b w:val="0"/>
                <w:sz w:val="16"/>
              </w:rPr>
              <w:t>Total number of wave bands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0 22 095</w:t>
            </w:r>
          </w:p>
        </w:tc>
        <w:tc>
          <w:tcPr>
            <w:tcW w:type="dxa" w:w="1514"/>
          </w:tcPr>
          <w:p>
            <w:r/>
            <w:r>
              <w:rPr>
                <w:rFonts w:ascii="Verdana" w:hAnsi="Verdana"/>
                <w:b w:val="0"/>
                <w:sz w:val="16"/>
              </w:rPr>
              <w:t>Directional spread of individual waves</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0 22 096</w:t>
            </w:r>
          </w:p>
        </w:tc>
        <w:tc>
          <w:tcPr>
            <w:tcW w:type="dxa" w:w="1514"/>
          </w:tcPr>
          <w:p>
            <w:r/>
            <w:r>
              <w:rPr>
                <w:rFonts w:ascii="Verdana" w:hAnsi="Verdana"/>
                <w:b w:val="0"/>
                <w:sz w:val="16"/>
              </w:rPr>
              <w:t>Spectral band width</w:t>
            </w:r>
          </w:p>
        </w:tc>
        <w:tc>
          <w:tcPr>
            <w:tcW w:type="dxa" w:w="1514"/>
          </w:tcPr>
          <w:p>
            <w:r/>
            <w:r>
              <w:rPr>
                <w:rFonts w:ascii="Verdana" w:hAnsi="Verdana"/>
                <w:b w:val="0"/>
                <w:sz w:val="16"/>
              </w:rPr>
              <w:t>/s</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/s</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0 22 097</w:t>
            </w:r>
          </w:p>
        </w:tc>
        <w:tc>
          <w:tcPr>
            <w:tcW w:type="dxa" w:w="1514"/>
          </w:tcPr>
          <w:p>
            <w:r/>
            <w:r>
              <w:rPr>
                <w:rFonts w:ascii="Verdana" w:hAnsi="Verdana"/>
                <w:b w:val="0"/>
                <w:sz w:val="16"/>
              </w:rPr>
              <w:t>Mean wavelength &gt; 731 m of image spectrum at low wave numbers</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r/>
            <w:r>
              <w:rPr>
                <w:rFonts w:ascii="Verdana" w:hAnsi="Verdana"/>
                <w:b w:val="0"/>
                <w:sz w:val="16"/>
              </w:rPr>
              <w:t>0 22 098</w:t>
            </w:r>
          </w:p>
        </w:tc>
        <w:tc>
          <w:tcPr>
            <w:tcW w:type="dxa" w:w="1514"/>
          </w:tcPr>
          <w:p>
            <w:r/>
            <w:r>
              <w:rPr>
                <w:rFonts w:ascii="Verdana" w:hAnsi="Verdana"/>
                <w:b w:val="0"/>
                <w:sz w:val="16"/>
              </w:rPr>
              <w:t>Wavelength spread (wavelength &gt; 731 m) at low wave numbers</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r/>
            <w:r>
              <w:rPr>
                <w:rFonts w:ascii="Verdana" w:hAnsi="Verdana"/>
                <w:b w:val="0"/>
                <w:sz w:val="16"/>
              </w:rPr>
              <w:t>0 22 099</w:t>
            </w:r>
          </w:p>
        </w:tc>
        <w:tc>
          <w:tcPr>
            <w:tcW w:type="dxa" w:w="1514"/>
          </w:tcPr>
          <w:p>
            <w:r/>
            <w:r>
              <w:rPr>
                <w:rFonts w:ascii="Verdana" w:hAnsi="Verdana"/>
                <w:b w:val="0"/>
                <w:sz w:val="16"/>
              </w:rPr>
              <w:t>Mean direction at low wave numbers (wavelength &gt; 731 m)</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r/>
            <w:r>
              <w:rPr>
                <w:rFonts w:ascii="Verdana" w:hAnsi="Verdana"/>
                <w:b w:val="0"/>
                <w:sz w:val="16"/>
              </w:rPr>
              <w:t>0 22 100</w:t>
            </w:r>
          </w:p>
        </w:tc>
        <w:tc>
          <w:tcPr>
            <w:tcW w:type="dxa" w:w="1514"/>
          </w:tcPr>
          <w:p>
            <w:r/>
            <w:r>
              <w:rPr>
                <w:rFonts w:ascii="Verdana" w:hAnsi="Verdana"/>
                <w:b w:val="0"/>
                <w:sz w:val="16"/>
              </w:rPr>
              <w:t>Direction spread at low wave numbers (wavelength &gt; 731 m)</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r/>
            <w:r>
              <w:rPr>
                <w:rFonts w:ascii="Verdana" w:hAnsi="Verdana"/>
                <w:b w:val="0"/>
                <w:sz w:val="16"/>
              </w:rPr>
              <w:t>0 22 101</w:t>
            </w:r>
          </w:p>
        </w:tc>
        <w:tc>
          <w:tcPr>
            <w:tcW w:type="dxa" w:w="1514"/>
          </w:tcPr>
          <w:p>
            <w:r/>
            <w:r>
              <w:rPr>
                <w:rFonts w:ascii="Verdana" w:hAnsi="Verdana"/>
                <w:b w:val="0"/>
                <w:sz w:val="16"/>
              </w:rPr>
              <w:t>Total energy (wavelength &gt; 731m) at low wave numbers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r/>
            <w:r>
              <w:rPr>
                <w:rFonts w:ascii="Verdana" w:hAnsi="Verdana"/>
                <w:b w:val="0"/>
                <w:sz w:val="16"/>
              </w:rPr>
              <w:t>0 22 102</w:t>
            </w:r>
          </w:p>
        </w:tc>
        <w:tc>
          <w:tcPr>
            <w:tcW w:type="dxa" w:w="1514"/>
          </w:tcPr>
          <w:p>
            <w:r/>
            <w:r>
              <w:rPr>
                <w:rFonts w:ascii="Verdana" w:hAnsi="Verdana"/>
                <w:b w:val="0"/>
                <w:sz w:val="16"/>
              </w:rPr>
              <w:t>Scaled maximum non-directional spectral wave density by frequency</w:t>
            </w:r>
          </w:p>
        </w:tc>
        <w:tc>
          <w:tcPr>
            <w:tcW w:type="dxa" w:w="1514"/>
          </w:tcPr>
          <w:p>
            <w:r/>
            <w:r>
              <w:rPr>
                <w:rFonts w:ascii="Verdana" w:hAnsi="Verdana"/>
                <w:b w:val="0"/>
                <w:sz w:val="16"/>
              </w:rPr>
              <w:t>m2 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m2 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0 22 103</w:t>
            </w:r>
          </w:p>
        </w:tc>
        <w:tc>
          <w:tcPr>
            <w:tcW w:type="dxa" w:w="1514"/>
          </w:tcPr>
          <w:p>
            <w:r/>
            <w:r>
              <w:rPr>
                <w:rFonts w:ascii="Verdana" w:hAnsi="Verdana"/>
                <w:b w:val="0"/>
                <w:sz w:val="16"/>
              </w:rPr>
              <w:t>Scaled maximum non-directional spectral wave density by wave number</w:t>
            </w:r>
          </w:p>
        </w:tc>
        <w:tc>
          <w:tcPr>
            <w:tcW w:type="dxa" w:w="1514"/>
          </w:tcPr>
          <w:p>
            <w:r/>
            <w:r>
              <w:rPr>
                <w:rFonts w:ascii="Verdana" w:hAnsi="Verdana"/>
                <w:b w:val="0"/>
                <w:sz w:val="16"/>
              </w:rPr>
              <w:t>m3</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m3</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0 22 104</w:t>
            </w:r>
          </w:p>
        </w:tc>
        <w:tc>
          <w:tcPr>
            <w:tcW w:type="dxa" w:w="1514"/>
          </w:tcPr>
          <w:p>
            <w:r/>
            <w:r>
              <w:rPr>
                <w:rFonts w:ascii="Verdana" w:hAnsi="Verdana"/>
                <w:b w:val="0"/>
                <w:sz w:val="16"/>
              </w:rPr>
              <w:t>Scaled non-directional spectral wave density by frequency</w:t>
            </w:r>
          </w:p>
        </w:tc>
        <w:tc>
          <w:tcPr>
            <w:tcW w:type="dxa" w:w="1514"/>
          </w:tcPr>
          <w:p>
            <w:r/>
            <w:r>
              <w:rPr>
                <w:rFonts w:ascii="Verdana" w:hAnsi="Verdana"/>
                <w:b w:val="0"/>
                <w:sz w:val="16"/>
              </w:rPr>
              <w:t>m2 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m2 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0 22 105</w:t>
            </w:r>
          </w:p>
        </w:tc>
        <w:tc>
          <w:tcPr>
            <w:tcW w:type="dxa" w:w="1514"/>
          </w:tcPr>
          <w:p>
            <w:r/>
            <w:r>
              <w:rPr>
                <w:rFonts w:ascii="Verdana" w:hAnsi="Verdana"/>
                <w:b w:val="0"/>
                <w:sz w:val="16"/>
              </w:rPr>
              <w:t>Scaled non-directional spectral wave density by wave number</w:t>
            </w:r>
          </w:p>
        </w:tc>
        <w:tc>
          <w:tcPr>
            <w:tcW w:type="dxa" w:w="1514"/>
          </w:tcPr>
          <w:p>
            <w:r/>
            <w:r>
              <w:rPr>
                <w:rFonts w:ascii="Verdana" w:hAnsi="Verdana"/>
                <w:b w:val="0"/>
                <w:sz w:val="16"/>
              </w:rPr>
              <w:t>m3</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m3</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0 22 106</w:t>
            </w:r>
          </w:p>
        </w:tc>
        <w:tc>
          <w:tcPr>
            <w:tcW w:type="dxa" w:w="1514"/>
          </w:tcPr>
          <w:p>
            <w:r/>
            <w:r>
              <w:rPr>
                <w:rFonts w:ascii="Verdana" w:hAnsi="Verdana"/>
                <w:b w:val="0"/>
                <w:sz w:val="16"/>
              </w:rPr>
              <w:t>Scaled directional spectral wave density by frequency</w:t>
            </w:r>
          </w:p>
        </w:tc>
        <w:tc>
          <w:tcPr>
            <w:tcW w:type="dxa" w:w="1514"/>
          </w:tcPr>
          <w:p>
            <w:r/>
            <w:r>
              <w:rPr>
                <w:rFonts w:ascii="Verdana" w:hAnsi="Verdana"/>
                <w:b w:val="0"/>
                <w:sz w:val="16"/>
              </w:rPr>
              <w:t>m2 s rad-1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m2 s rad-1</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0 22 107</w:t>
            </w:r>
          </w:p>
        </w:tc>
        <w:tc>
          <w:tcPr>
            <w:tcW w:type="dxa" w:w="1514"/>
          </w:tcPr>
          <w:p>
            <w:r/>
            <w:r>
              <w:rPr>
                <w:rFonts w:ascii="Verdana" w:hAnsi="Verdana"/>
                <w:b w:val="0"/>
                <w:sz w:val="16"/>
              </w:rPr>
              <w:t>Scaled directional spectral wave density by wave number</w:t>
            </w:r>
          </w:p>
        </w:tc>
        <w:tc>
          <w:tcPr>
            <w:tcW w:type="dxa" w:w="1514"/>
          </w:tcPr>
          <w:p>
            <w:r/>
            <w:r>
              <w:rPr>
                <w:rFonts w:ascii="Verdana" w:hAnsi="Verdana"/>
                <w:b w:val="0"/>
                <w:sz w:val="16"/>
              </w:rPr>
              <w:t>m4</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m4</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0 22 108</w:t>
            </w:r>
          </w:p>
        </w:tc>
        <w:tc>
          <w:tcPr>
            <w:tcW w:type="dxa" w:w="1514"/>
          </w:tcPr>
          <w:p>
            <w:r/>
            <w:r>
              <w:rPr>
                <w:rFonts w:ascii="Verdana" w:hAnsi="Verdana"/>
                <w:b w:val="0"/>
                <w:sz w:val="16"/>
              </w:rPr>
              <w:t>Spectral wave density ratio</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0 22 120</w:t>
            </w:r>
          </w:p>
        </w:tc>
        <w:tc>
          <w:tcPr>
            <w:tcW w:type="dxa" w:w="1514"/>
          </w:tcPr>
          <w:p>
            <w:r/>
            <w:r>
              <w:rPr>
                <w:rFonts w:ascii="Verdana" w:hAnsi="Verdana"/>
                <w:b w:val="0"/>
                <w:sz w:val="16"/>
              </w:rPr>
              <w:t>Tide station automated water level check</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0 22 121</w:t>
            </w:r>
          </w:p>
        </w:tc>
        <w:tc>
          <w:tcPr>
            <w:tcW w:type="dxa" w:w="1514"/>
          </w:tcPr>
          <w:p>
            <w:r/>
            <w:r>
              <w:rPr>
                <w:rFonts w:ascii="Verdana" w:hAnsi="Verdana"/>
                <w:b w:val="0"/>
                <w:sz w:val="16"/>
              </w:rPr>
              <w:t>Tide station manual water level check</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0 22 122</w:t>
            </w:r>
          </w:p>
        </w:tc>
        <w:tc>
          <w:tcPr>
            <w:tcW w:type="dxa" w:w="1514"/>
          </w:tcPr>
          <w:p>
            <w:r/>
            <w:r>
              <w:rPr>
                <w:rFonts w:ascii="Verdana" w:hAnsi="Verdana"/>
                <w:b w:val="0"/>
                <w:sz w:val="16"/>
              </w:rPr>
              <w:t>Tide station automated meteorological data check</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0 22 123</w:t>
            </w:r>
          </w:p>
        </w:tc>
        <w:tc>
          <w:tcPr>
            <w:tcW w:type="dxa" w:w="1514"/>
          </w:tcPr>
          <w:p>
            <w:r/>
            <w:r>
              <w:rPr>
                <w:rFonts w:ascii="Verdana" w:hAnsi="Verdana"/>
                <w:b w:val="0"/>
                <w:sz w:val="16"/>
              </w:rPr>
              <w:t>Tide station manual meteorological data check</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0 22 130</w:t>
            </w:r>
          </w:p>
        </w:tc>
        <w:tc>
          <w:tcPr>
            <w:tcW w:type="dxa" w:w="1514"/>
          </w:tcPr>
          <w:p>
            <w:r/>
            <w:r>
              <w:rPr>
                <w:rFonts w:ascii="Verdana" w:hAnsi="Verdana"/>
                <w:b w:val="0"/>
                <w:sz w:val="16"/>
              </w:rPr>
              <w:t>Number of valid points for specific band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0 22 131</w:t>
            </w:r>
          </w:p>
        </w:tc>
        <w:tc>
          <w:tcPr>
            <w:tcW w:type="dxa" w:w="1514"/>
          </w:tcPr>
          <w:p>
            <w:r/>
            <w:r>
              <w:rPr>
                <w:rFonts w:ascii="Verdana" w:hAnsi="Verdana"/>
                <w:b w:val="0"/>
                <w:sz w:val="16"/>
              </w:rPr>
              <w:t>RMS specific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0 22 132</w:t>
            </w:r>
          </w:p>
        </w:tc>
        <w:tc>
          <w:tcPr>
            <w:tcW w:type="dxa" w:w="1514"/>
          </w:tcPr>
          <w:p>
            <w:r/>
            <w:r>
              <w:rPr>
                <w:rFonts w:ascii="Verdana" w:hAnsi="Verdana"/>
                <w:b w:val="0"/>
                <w:sz w:val="16"/>
              </w:rPr>
              <w:t>Number of valid points for specific band significant wave height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0 22 133</w:t>
            </w:r>
          </w:p>
        </w:tc>
        <w:tc>
          <w:tcPr>
            <w:tcW w:type="dxa" w:w="1514"/>
          </w:tcPr>
          <w:p>
            <w:r/>
            <w:r>
              <w:rPr>
                <w:rFonts w:ascii="Verdana" w:hAnsi="Verdana"/>
                <w:b w:val="0"/>
                <w:sz w:val="16"/>
              </w:rPr>
              <w:t>Specific band net instrument correction for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0 22 134</w:t>
            </w:r>
          </w:p>
        </w:tc>
        <w:tc>
          <w:tcPr>
            <w:tcW w:type="dxa" w:w="1514"/>
          </w:tcPr>
          <w:p>
            <w:r/>
            <w:r>
              <w:rPr>
                <w:rFonts w:ascii="Verdana" w:hAnsi="Verdana"/>
                <w:b w:val="0"/>
                <w:sz w:val="16"/>
              </w:rPr>
              <w:t>Number of valid points for specific band backscatter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0 22 141</w:t>
            </w:r>
          </w:p>
        </w:tc>
        <w:tc>
          <w:tcPr>
            <w:tcW w:type="dxa" w:w="1514"/>
          </w:tcPr>
          <w:p>
            <w:r/>
            <w:r>
              <w:rPr>
                <w:rFonts w:ascii="Verdana" w:hAnsi="Verdana"/>
                <w:b w:val="0"/>
                <w:sz w:val="16"/>
              </w:rPr>
              <w:t>Sea-surface temperature (15-day running mean)</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0 22 142</w:t>
            </w:r>
          </w:p>
        </w:tc>
        <w:tc>
          <w:tcPr>
            <w:tcW w:type="dxa" w:w="1514"/>
          </w:tcPr>
          <w:p>
            <w:r/>
            <w:r>
              <w:rPr>
                <w:rFonts w:ascii="Verdana" w:hAnsi="Verdana"/>
                <w:b w:val="0"/>
                <w:sz w:val="16"/>
              </w:rPr>
              <w:t>Square of significant wave height</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-33554432</w:t>
            </w:r>
          </w:p>
        </w:tc>
        <w:tc>
          <w:tcPr>
            <w:tcW w:type="dxa" w:w="1514"/>
          </w:tcPr>
          <w:p>
            <w:r/>
            <w:r>
              <w:rPr>
                <w:rFonts w:ascii="Verdana" w:hAnsi="Verdana"/>
                <w:b w:val="0"/>
                <w:sz w:val="16"/>
              </w:rPr>
              <w:t>26</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0 22 143</w:t>
            </w:r>
          </w:p>
        </w:tc>
        <w:tc>
          <w:tcPr>
            <w:tcW w:type="dxa" w:w="1514"/>
          </w:tcPr>
          <w:p>
            <w:r/>
            <w:r>
              <w:rPr>
                <w:rFonts w:ascii="Verdana" w:hAnsi="Verdana"/>
                <w:b w:val="0"/>
                <w:sz w:val="16"/>
              </w:rPr>
              <w:t>STD of 20 Hz SWH squared</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-8388608</w:t>
            </w:r>
          </w:p>
        </w:tc>
        <w:tc>
          <w:tcPr>
            <w:tcW w:type="dxa" w:w="1514"/>
          </w:tcPr>
          <w:p>
            <w:r/>
            <w:r>
              <w:rPr>
                <w:rFonts w:ascii="Verdana" w:hAnsi="Verdana"/>
                <w:b w:val="0"/>
                <w:sz w:val="16"/>
              </w:rPr>
              <w:t>24</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0 22 144</w:t>
            </w:r>
          </w:p>
        </w:tc>
        <w:tc>
          <w:tcPr>
            <w:tcW w:type="dxa" w:w="1514"/>
          </w:tcPr>
          <w:p>
            <w:r/>
            <w:r>
              <w:rPr>
                <w:rFonts w:ascii="Verdana" w:hAnsi="Verdana"/>
                <w:b w:val="0"/>
                <w:sz w:val="16"/>
              </w:rPr>
              <w:t>Number of 20 Hz valid points for SWH squared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0 22 145</w:t>
            </w:r>
          </w:p>
        </w:tc>
        <w:tc>
          <w:tcPr>
            <w:tcW w:type="dxa" w:w="1514"/>
          </w:tcPr>
          <w:p>
            <w:r/>
            <w:r>
              <w:rPr>
                <w:rFonts w:ascii="Verdana" w:hAnsi="Verdana"/>
                <w:b w:val="0"/>
                <w:sz w:val="16"/>
              </w:rPr>
              <w:t>STD of 20 Hz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-33554432</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0 22 146</w:t>
            </w:r>
          </w:p>
        </w:tc>
        <w:tc>
          <w:tcPr>
            <w:tcW w:type="dxa" w:w="1514"/>
          </w:tcPr>
          <w:p>
            <w:r/>
            <w:r>
              <w:rPr>
                <w:rFonts w:ascii="Verdana" w:hAnsi="Verdana"/>
                <w:b w:val="0"/>
                <w:sz w:val="16"/>
              </w:rPr>
              <w:t>OCOG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0 22 147</w:t>
            </w:r>
          </w:p>
        </w:tc>
        <w:tc>
          <w:tcPr>
            <w:tcW w:type="dxa" w:w="1514"/>
          </w:tcPr>
          <w:p>
            <w:r/>
            <w:r>
              <w:rPr>
                <w:rFonts w:ascii="Verdana" w:hAnsi="Verdana"/>
                <w:b w:val="0"/>
                <w:sz w:val="16"/>
              </w:rPr>
              <w:t>STD of 20 Hz OCOG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-8388608</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0 22 148</w:t>
            </w:r>
          </w:p>
        </w:tc>
        <w:tc>
          <w:tcPr>
            <w:tcW w:type="dxa" w:w="1514"/>
          </w:tcPr>
          <w:p>
            <w:r/>
            <w:r>
              <w:rPr>
                <w:rFonts w:ascii="Verdana" w:hAnsi="Verdana"/>
                <w:b w:val="0"/>
                <w:sz w:val="16"/>
              </w:rPr>
              <w:t>Number of 20 Hz valid points for ocean range</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0 22 149</w:t>
            </w:r>
          </w:p>
        </w:tc>
        <w:tc>
          <w:tcPr>
            <w:tcW w:type="dxa" w:w="1514"/>
          </w:tcPr>
          <w:p>
            <w:r/>
            <w:r>
              <w:rPr>
                <w:rFonts w:ascii="Verdana" w:hAnsi="Verdana"/>
                <w:b w:val="0"/>
                <w:sz w:val="16"/>
              </w:rPr>
              <w:t>20 Hz significant wave height squared</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-33554432</w:t>
            </w:r>
          </w:p>
        </w:tc>
        <w:tc>
          <w:tcPr>
            <w:tcW w:type="dxa" w:w="1514"/>
          </w:tcPr>
          <w:p>
            <w:r/>
            <w:r>
              <w:rPr>
                <w:rFonts w:ascii="Verdana" w:hAnsi="Verdana"/>
                <w:b w:val="0"/>
                <w:sz w:val="16"/>
              </w:rPr>
              <w:t>26</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0 22 150</w:t>
            </w:r>
          </w:p>
        </w:tc>
        <w:tc>
          <w:tcPr>
            <w:tcW w:type="dxa" w:w="1514"/>
          </w:tcPr>
          <w:p>
            <w:r/>
            <w:r>
              <w:rPr>
                <w:rFonts w:ascii="Verdana" w:hAnsi="Verdana"/>
                <w:b w:val="0"/>
                <w:sz w:val="16"/>
              </w:rPr>
              <w:t>Number of 18 Hz valid points for Ku band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0 22 151</w:t>
            </w:r>
          </w:p>
        </w:tc>
        <w:tc>
          <w:tcPr>
            <w:tcW w:type="dxa" w:w="1514"/>
          </w:tcPr>
          <w:p>
            <w:r/>
            <w:r>
              <w:rPr>
                <w:rFonts w:ascii="Verdana" w:hAnsi="Verdana"/>
                <w:b w:val="0"/>
                <w:sz w:val="16"/>
              </w:rPr>
              <w:t>Ku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0 22 152</w:t>
            </w:r>
          </w:p>
        </w:tc>
        <w:tc>
          <w:tcPr>
            <w:tcW w:type="dxa" w:w="1514"/>
          </w:tcPr>
          <w:p>
            <w:r/>
            <w:r>
              <w:rPr>
                <w:rFonts w:ascii="Verdana" w:hAnsi="Verdana"/>
                <w:b w:val="0"/>
                <w:sz w:val="16"/>
              </w:rPr>
              <w:t>STD of 18 Hz Ku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0 22 153</w:t>
            </w:r>
          </w:p>
        </w:tc>
        <w:tc>
          <w:tcPr>
            <w:tcW w:type="dxa" w:w="1514"/>
          </w:tcPr>
          <w:p>
            <w:r/>
            <w:r>
              <w:rPr>
                <w:rFonts w:ascii="Verdana" w:hAnsi="Verdana"/>
                <w:b w:val="0"/>
                <w:sz w:val="16"/>
              </w:rPr>
              <w:t>Number of 18 Hz valid points for S band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0 22 154</w:t>
            </w:r>
          </w:p>
        </w:tc>
        <w:tc>
          <w:tcPr>
            <w:tcW w:type="dxa" w:w="1514"/>
          </w:tcPr>
          <w:p>
            <w:r/>
            <w:r>
              <w:rPr>
                <w:rFonts w:ascii="Verdana" w:hAnsi="Verdana"/>
                <w:b w:val="0"/>
                <w:sz w:val="16"/>
              </w:rPr>
              <w:t>S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0 22 155</w:t>
            </w:r>
          </w:p>
        </w:tc>
        <w:tc>
          <w:tcPr>
            <w:tcW w:type="dxa" w:w="1514"/>
          </w:tcPr>
          <w:p>
            <w:r/>
            <w:r>
              <w:rPr>
                <w:rFonts w:ascii="Verdana" w:hAnsi="Verdana"/>
                <w:b w:val="0"/>
                <w:sz w:val="16"/>
              </w:rPr>
              <w:t>STD of 18 Hz S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0 22 156</w:t>
            </w:r>
          </w:p>
        </w:tc>
        <w:tc>
          <w:tcPr>
            <w:tcW w:type="dxa" w:w="1514"/>
          </w:tcPr>
          <w:p>
            <w:r/>
            <w:r>
              <w:rPr>
                <w:rFonts w:ascii="Verdana" w:hAnsi="Verdana"/>
                <w:b w:val="0"/>
                <w:sz w:val="16"/>
              </w:rPr>
              <w:t>Ku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0 22 157</w:t>
            </w:r>
          </w:p>
        </w:tc>
        <w:tc>
          <w:tcPr>
            <w:tcW w:type="dxa" w:w="1514"/>
          </w:tcPr>
          <w:p>
            <w:r/>
            <w:r>
              <w:rPr>
                <w:rFonts w:ascii="Verdana" w:hAnsi="Verdana"/>
                <w:b w:val="0"/>
                <w:sz w:val="16"/>
              </w:rPr>
              <w:t>STD of 18 Hz Ku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0 22 158</w:t>
            </w:r>
          </w:p>
        </w:tc>
        <w:tc>
          <w:tcPr>
            <w:tcW w:type="dxa" w:w="1514"/>
          </w:tcPr>
          <w:p>
            <w:r/>
            <w:r>
              <w:rPr>
                <w:rFonts w:ascii="Verdana" w:hAnsi="Verdana"/>
                <w:b w:val="0"/>
                <w:sz w:val="16"/>
              </w:rPr>
              <w:t>S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0 22 159</w:t>
            </w:r>
          </w:p>
        </w:tc>
        <w:tc>
          <w:tcPr>
            <w:tcW w:type="dxa" w:w="1514"/>
          </w:tcPr>
          <w:p>
            <w:r/>
            <w:r>
              <w:rPr>
                <w:rFonts w:ascii="Verdana" w:hAnsi="Verdana"/>
                <w:b w:val="0"/>
                <w:sz w:val="16"/>
              </w:rPr>
              <w:t>STD of 18 Hz S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0 22 160</w:t>
            </w:r>
          </w:p>
        </w:tc>
        <w:tc>
          <w:tcPr>
            <w:tcW w:type="dxa" w:w="1514"/>
          </w:tcPr>
          <w:p>
            <w:r/>
            <w:r>
              <w:rPr>
                <w:rFonts w:ascii="Verdana" w:hAnsi="Verdana"/>
                <w:b w:val="0"/>
                <w:sz w:val="16"/>
              </w:rPr>
              <w:t>Normalized inverse wave age</w:t>
            </w:r>
          </w:p>
        </w:tc>
        <w:tc>
          <w:tcPr>
            <w:tcW w:type="dxa" w:w="1514"/>
          </w:tcPr>
          <w:p>
            <w:r/>
            <w:r>
              <w:rPr>
                <w:rFonts w:ascii="Verdana" w:hAnsi="Verdana"/>
                <w:b w:val="0"/>
                <w:sz w:val="16"/>
              </w:rPr>
              <w:t>Numeric</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Numeric</w:t>
            </w:r>
          </w:p>
        </w:tc>
        <w:tc>
          <w:tcPr>
            <w:tcW w:type="dxa" w:w="1514"/>
          </w:tcPr>
          <w:p>
            <w:r/>
            <w:r>
              <w:rPr>
                <w:rFonts w:ascii="Verdana" w:hAnsi="Verdana"/>
                <w:b w:val="0"/>
                <w:sz w:val="16"/>
              </w:rPr>
              <w:t>6</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0 22 161</w:t>
            </w:r>
          </w:p>
        </w:tc>
        <w:tc>
          <w:tcPr>
            <w:tcW w:type="dxa" w:w="1514"/>
          </w:tcPr>
          <w:p>
            <w:r/>
            <w:r>
              <w:rPr>
                <w:rFonts w:ascii="Verdana" w:hAnsi="Verdana"/>
                <w:b w:val="0"/>
                <w:sz w:val="16"/>
              </w:rPr>
              <w:t>Wave spectra</w:t>
            </w:r>
          </w:p>
        </w:tc>
        <w:tc>
          <w:tcPr>
            <w:tcW w:type="dxa" w:w="1514"/>
          </w:tcPr>
          <w:p>
            <w:r/>
            <w:r>
              <w:rPr>
                <w:rFonts w:ascii="Verdana" w:hAnsi="Verdana"/>
                <w:b w:val="0"/>
                <w:sz w:val="16"/>
              </w:rPr>
              <w:t>m4</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27</w:t>
            </w:r>
          </w:p>
        </w:tc>
        <w:tc>
          <w:tcPr>
            <w:tcW w:type="dxa" w:w="1514"/>
          </w:tcPr>
          <w:p>
            <w:r/>
            <w:r>
              <w:rPr>
                <w:rFonts w:ascii="Verdana" w:hAnsi="Verdana"/>
                <w:b w:val="0"/>
                <w:sz w:val="16"/>
              </w:rPr>
              <w:t>m4</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0 22 162</w:t>
            </w:r>
          </w:p>
        </w:tc>
        <w:tc>
          <w:tcPr>
            <w:tcW w:type="dxa" w:w="1514"/>
          </w:tcPr>
          <w:p>
            <w:r/>
            <w:r>
              <w:rPr>
                <w:rFonts w:ascii="Verdana" w:hAnsi="Verdana"/>
                <w:b w:val="0"/>
                <w:sz w:val="16"/>
              </w:rPr>
              <w:t>RMS of 20 Hz Ku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0 22 163</w:t>
            </w:r>
          </w:p>
        </w:tc>
        <w:tc>
          <w:tcPr>
            <w:tcW w:type="dxa" w:w="1514"/>
          </w:tcPr>
          <w:p>
            <w:r/>
            <w:r>
              <w:rPr>
                <w:rFonts w:ascii="Verdana" w:hAnsi="Verdana"/>
                <w:b w:val="0"/>
                <w:sz w:val="16"/>
              </w:rPr>
              <w:t>Number of 20 Hz valid points for Ku band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0 22 164</w:t>
            </w:r>
          </w:p>
        </w:tc>
        <w:tc>
          <w:tcPr>
            <w:tcW w:type="dxa" w:w="1514"/>
          </w:tcPr>
          <w:p>
            <w:r/>
            <w:r>
              <w:rPr>
                <w:rFonts w:ascii="Verdana" w:hAnsi="Verdana"/>
                <w:b w:val="0"/>
                <w:sz w:val="16"/>
              </w:rPr>
              <w:t>RMS 20 Hz Ku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0 22 165</w:t>
            </w:r>
          </w:p>
        </w:tc>
        <w:tc>
          <w:tcPr>
            <w:tcW w:type="dxa" w:w="1514"/>
          </w:tcPr>
          <w:p>
            <w:r/>
            <w:r>
              <w:rPr>
                <w:rFonts w:ascii="Verdana" w:hAnsi="Verdana"/>
                <w:b w:val="0"/>
                <w:sz w:val="16"/>
              </w:rPr>
              <w:t>Number of 20 Hz valid points for Ku band significant wave height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0 22 166</w:t>
            </w:r>
          </w:p>
        </w:tc>
        <w:tc>
          <w:tcPr>
            <w:tcW w:type="dxa" w:w="1514"/>
          </w:tcPr>
          <w:p>
            <w:r/>
            <w:r>
              <w:rPr>
                <w:rFonts w:ascii="Verdana" w:hAnsi="Verdana"/>
                <w:b w:val="0"/>
                <w:sz w:val="16"/>
              </w:rPr>
              <w:t>Ku band net instrumental correction for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0 22 167</w:t>
            </w:r>
          </w:p>
        </w:tc>
        <w:tc>
          <w:tcPr>
            <w:tcW w:type="dxa" w:w="1514"/>
          </w:tcPr>
          <w:p>
            <w:r/>
            <w:r>
              <w:rPr>
                <w:rFonts w:ascii="Verdana" w:hAnsi="Verdana"/>
                <w:b w:val="0"/>
                <w:sz w:val="16"/>
              </w:rPr>
              <w:t>Number of valid points for Ku band backscatter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0 22 168</w:t>
            </w:r>
          </w:p>
        </w:tc>
        <w:tc>
          <w:tcPr>
            <w:tcW w:type="dxa" w:w="1514"/>
          </w:tcPr>
          <w:p>
            <w:r/>
            <w:r>
              <w:rPr>
                <w:rFonts w:ascii="Verdana" w:hAnsi="Verdana"/>
                <w:b w:val="0"/>
                <w:sz w:val="16"/>
              </w:rPr>
              <w:t>C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0 22 169</w:t>
            </w:r>
          </w:p>
        </w:tc>
        <w:tc>
          <w:tcPr>
            <w:tcW w:type="dxa" w:w="1514"/>
          </w:tcPr>
          <w:p>
            <w:r/>
            <w:r>
              <w:rPr>
                <w:rFonts w:ascii="Verdana" w:hAnsi="Verdana"/>
                <w:b w:val="0"/>
                <w:sz w:val="16"/>
              </w:rPr>
              <w:t>RMS of C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0 22 170</w:t>
            </w:r>
          </w:p>
        </w:tc>
        <w:tc>
          <w:tcPr>
            <w:tcW w:type="dxa" w:w="1514"/>
          </w:tcPr>
          <w:p>
            <w:r/>
            <w:r>
              <w:rPr>
                <w:rFonts w:ascii="Verdana" w:hAnsi="Verdana"/>
                <w:b w:val="0"/>
                <w:sz w:val="16"/>
              </w:rPr>
              <w:t>Number of 20 Hz valid points for C band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0 22 171</w:t>
            </w:r>
          </w:p>
        </w:tc>
        <w:tc>
          <w:tcPr>
            <w:tcW w:type="dxa" w:w="1514"/>
          </w:tcPr>
          <w:p>
            <w:r/>
            <w:r>
              <w:rPr>
                <w:rFonts w:ascii="Verdana" w:hAnsi="Verdana"/>
                <w:b w:val="0"/>
                <w:sz w:val="16"/>
              </w:rPr>
              <w:t>C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0 22 172</w:t>
            </w:r>
          </w:p>
        </w:tc>
        <w:tc>
          <w:tcPr>
            <w:tcW w:type="dxa" w:w="1514"/>
          </w:tcPr>
          <w:p>
            <w:r/>
            <w:r>
              <w:rPr>
                <w:rFonts w:ascii="Verdana" w:hAnsi="Verdana"/>
                <w:b w:val="0"/>
                <w:sz w:val="16"/>
              </w:rPr>
              <w:t>RMS 20 Hz C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0 22 173</w:t>
            </w:r>
          </w:p>
        </w:tc>
        <w:tc>
          <w:tcPr>
            <w:tcW w:type="dxa" w:w="1514"/>
          </w:tcPr>
          <w:p>
            <w:r/>
            <w:r>
              <w:rPr>
                <w:rFonts w:ascii="Verdana" w:hAnsi="Verdana"/>
                <w:b w:val="0"/>
                <w:sz w:val="16"/>
              </w:rPr>
              <w:t>Number of 20 Hz valid points for C band significant wave height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0 22 174</w:t>
            </w:r>
          </w:p>
        </w:tc>
        <w:tc>
          <w:tcPr>
            <w:tcW w:type="dxa" w:w="1514"/>
          </w:tcPr>
          <w:p>
            <w:r/>
            <w:r>
              <w:rPr>
                <w:rFonts w:ascii="Verdana" w:hAnsi="Verdana"/>
                <w:b w:val="0"/>
                <w:sz w:val="16"/>
              </w:rPr>
              <w:t>C band net instrumental correction for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0 22 175</w:t>
            </w:r>
          </w:p>
        </w:tc>
        <w:tc>
          <w:tcPr>
            <w:tcW w:type="dxa" w:w="1514"/>
          </w:tcPr>
          <w:p>
            <w:r/>
            <w:r>
              <w:rPr>
                <w:rFonts w:ascii="Verdana" w:hAnsi="Verdana"/>
                <w:b w:val="0"/>
                <w:sz w:val="16"/>
              </w:rPr>
              <w:t>Number of valid points for C band backscatter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0 22 177</w:t>
            </w:r>
          </w:p>
        </w:tc>
        <w:tc>
          <w:tcPr>
            <w:tcW w:type="dxa" w:w="1514"/>
          </w:tcPr>
          <w:p>
            <w:r/>
            <w:r>
              <w:rPr>
                <w:rFonts w:ascii="Verdana" w:hAnsi="Verdana"/>
                <w:b w:val="0"/>
                <w:sz w:val="16"/>
              </w:rPr>
              <w:t>Height of XBT/XCTD launcher</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0 22 178</w:t>
            </w:r>
          </w:p>
        </w:tc>
        <w:tc>
          <w:tcPr>
            <w:tcW w:type="dxa" w:w="1514"/>
          </w:tcPr>
          <w:p>
            <w:r/>
            <w:r>
              <w:rPr>
                <w:rFonts w:ascii="Verdana" w:hAnsi="Verdana"/>
                <w:b w:val="0"/>
                <w:sz w:val="16"/>
              </w:rPr>
              <w:t>XBT/XCTD launcher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0 22 179</w:t>
            </w:r>
          </w:p>
        </w:tc>
        <w:tc>
          <w:tcPr>
            <w:tcW w:type="dxa" w:w="1514"/>
          </w:tcPr>
          <w:p>
            <w:r/>
            <w:r>
              <w:rPr>
                <w:rFonts w:ascii="Verdana" w:hAnsi="Verdana"/>
                <w:b w:val="0"/>
                <w:sz w:val="16"/>
              </w:rPr>
              <w:t>Specific band significant wave height (negative reference)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-500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t>Note 12: Descriptor 3 01 055 should be used instead of 3 01 035 to encode moving buoy/platform information.</w:t>
            </w:r>
          </w:p>
        </w:tc>
      </w:tr>
      <w:tr>
        <w:trPr>
          <w:cantSplit/>
        </w:trPr>
        <w:tc>
          <w:tcPr>
            <w:tcW w:type="dxa" w:w="1514"/>
          </w:tcPr>
          <w:p>
            <w:r/>
            <w:r>
              <w:rPr>
                <w:rFonts w:ascii="Verdana" w:hAnsi="Verdana"/>
                <w:b w:val="0"/>
                <w:sz w:val="16"/>
              </w:rPr>
              <w:t>0 22 182</w:t>
            </w:r>
          </w:p>
        </w:tc>
        <w:tc>
          <w:tcPr>
            <w:tcW w:type="dxa" w:w="1514"/>
          </w:tcPr>
          <w:p>
            <w:r/>
            <w:r>
              <w:rPr>
                <w:rFonts w:ascii="Verdana" w:hAnsi="Verdana"/>
                <w:b w:val="0"/>
                <w:sz w:val="16"/>
              </w:rPr>
              <w:t>Water column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7</w:t>
            </w:r>
          </w:p>
        </w:tc>
        <w:tc>
          <w:tcPr>
            <w:tcW w:type="dxa" w:w="1514"/>
          </w:tcPr>
          <w:p>
            <w:r/>
            <w:r>
              <w:rPr>
                <w:rFonts w:ascii="Verdana" w:hAnsi="Verdana"/>
                <w:b w:val="0"/>
                <w:sz w:val="16"/>
              </w:rPr>
              <w:t>Note 139: The maximum deployment depth of deep-ocean tsunameters such as the PMEL Deep-Ocean Assessment and Reporting of Tsunamis (DART II) is about 6 000 m.</w:t>
            </w:r>
          </w:p>
        </w:tc>
      </w:tr>
      <w:tr>
        <w:trPr>
          <w:cantSplit/>
        </w:trPr>
        <w:tc>
          <w:tcPr>
            <w:tcW w:type="dxa" w:w="1514"/>
          </w:tcPr>
          <w:p>
            <w:r/>
            <w:r>
              <w:rPr>
                <w:rFonts w:ascii="Verdana" w:hAnsi="Verdana"/>
                <w:b w:val="0"/>
                <w:sz w:val="16"/>
              </w:rPr>
              <w:t>0 22 184</w:t>
            </w:r>
          </w:p>
        </w:tc>
        <w:tc>
          <w:tcPr>
            <w:tcW w:type="dxa" w:w="1514"/>
          </w:tcPr>
          <w:p>
            <w:r/>
            <w:r>
              <w:rPr>
                <w:rFonts w:ascii="Verdana" w:hAnsi="Verdana"/>
                <w:b w:val="0"/>
                <w:sz w:val="16"/>
              </w:rPr>
              <w:t>Water column height deviation from the reference value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-2000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0 22 185</w:t>
            </w:r>
          </w:p>
        </w:tc>
        <w:tc>
          <w:tcPr>
            <w:tcW w:type="dxa" w:w="1514"/>
          </w:tcPr>
          <w:p>
            <w:r/>
            <w:r>
              <w:rPr>
                <w:rFonts w:ascii="Verdana" w:hAnsi="Verdana"/>
                <w:b w:val="0"/>
                <w:sz w:val="16"/>
              </w:rPr>
              <w:t>BPR transmission count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0 22 186</w:t>
            </w:r>
          </w:p>
        </w:tc>
        <w:tc>
          <w:tcPr>
            <w:tcW w:type="dxa" w:w="1514"/>
          </w:tcPr>
          <w:p>
            <w:r/>
            <w:r>
              <w:rPr>
                <w:rFonts w:ascii="Verdana" w:hAnsi="Verdana"/>
                <w:b w:val="0"/>
                <w:sz w:val="16"/>
              </w:rPr>
              <w:t>Direction from which waves are coming</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 Descriptor 3 08 007 should be used instead of 3 08 003 to encode moving buoy/platform information.</w:t>
            </w:r>
          </w:p>
        </w:tc>
      </w:tr>
      <w:tr>
        <w:trPr>
          <w:cantSplit/>
        </w:trPr>
        <w:tc>
          <w:tcPr>
            <w:tcW w:type="dxa" w:w="1514"/>
          </w:tcPr>
          <w:p>
            <w:r/>
            <w:r>
              <w:rPr>
                <w:rFonts w:ascii="Verdana" w:hAnsi="Verdana"/>
                <w:b w:val="0"/>
                <w:sz w:val="16"/>
              </w:rPr>
              <w:t>0 22 187</w:t>
            </w:r>
          </w:p>
        </w:tc>
        <w:tc>
          <w:tcPr>
            <w:tcW w:type="dxa" w:w="1514"/>
          </w:tcPr>
          <w:p>
            <w:r/>
            <w:r>
              <w:rPr>
                <w:rFonts w:ascii="Verdana" w:hAnsi="Verdana"/>
                <w:b w:val="0"/>
                <w:sz w:val="16"/>
              </w:rPr>
              <w:t>Directional spread of wave</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14: Descriptor 3 40 010 should be used in preference to 3 40 005.</w:t>
            </w:r>
          </w:p>
        </w:tc>
      </w:tr>
      <w:tr>
        <w:trPr>
          <w:cantSplit/>
        </w:trPr>
        <w:tc>
          <w:tcPr>
            <w:tcW w:type="dxa" w:w="1514"/>
          </w:tcPr>
          <w:p>
            <w:r/>
            <w:r>
              <w:rPr>
                <w:rFonts w:ascii="Verdana" w:hAnsi="Verdana"/>
                <w:b w:val="0"/>
                <w:sz w:val="16"/>
              </w:rPr>
              <w:t>0 22 188</w:t>
            </w:r>
          </w:p>
        </w:tc>
        <w:tc>
          <w:tcPr>
            <w:tcW w:type="dxa" w:w="1514"/>
          </w:tcPr>
          <w:p>
            <w:r/>
            <w:r>
              <w:rPr>
                <w:rFonts w:ascii="Verdana" w:hAnsi="Verdana"/>
                <w:b w:val="0"/>
                <w:sz w:val="16"/>
              </w:rPr>
              <w:t>Dissolved oxygen</w:t>
            </w:r>
          </w:p>
        </w:tc>
        <w:tc>
          <w:tcPr>
            <w:tcW w:type="dxa" w:w="1514"/>
          </w:tcPr>
          <w:p>
            <w:r/>
            <w:r>
              <w:rPr>
                <w:rFonts w:ascii="Verdana" w:hAnsi="Verdana"/>
                <w:b w:val="0"/>
                <w:sz w:val="16"/>
              </w:rPr>
              <w:t>umol/kg</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umol/kg</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0 22 189</w:t>
            </w:r>
          </w:p>
        </w:tc>
        <w:tc>
          <w:tcPr>
            <w:tcW w:type="dxa" w:w="1514"/>
          </w:tcPr>
          <w:p>
            <w:r/>
            <w:r>
              <w:rPr>
                <w:rFonts w:ascii="Verdana" w:hAnsi="Verdana"/>
                <w:b w:val="0"/>
                <w:sz w:val="16"/>
              </w:rPr>
              <w:t>Specific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0 22 190</w:t>
            </w:r>
          </w:p>
        </w:tc>
        <w:tc>
          <w:tcPr>
            <w:tcW w:type="dxa" w:w="1514"/>
          </w:tcPr>
          <w:p>
            <w:r/>
            <w:r>
              <w:rPr>
                <w:rFonts w:ascii="Verdana" w:hAnsi="Verdana"/>
                <w:b w:val="0"/>
                <w:sz w:val="16"/>
              </w:rPr>
              <w:t>Specific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0 22 191</w:t>
            </w:r>
          </w:p>
        </w:tc>
        <w:tc>
          <w:tcPr>
            <w:tcW w:type="dxa" w:w="1514"/>
          </w:tcPr>
          <w:p>
            <w:r/>
            <w:r>
              <w:rPr>
                <w:rFonts w:ascii="Verdana" w:hAnsi="Verdana"/>
                <w:b w:val="0"/>
                <w:sz w:val="16"/>
              </w:rPr>
              <w:t>RMS of specific band ocean range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