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33: Quality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 (AWS data)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Internal measurement status information (AWS)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Data quality-check indicator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control indication of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of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of buoy satellite transmission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of buoy location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elevation quality mark (for mobile stations)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ACARS interpolated values indicator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Moisture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quality class (range of radius of 66 % confidence)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Snapshot overall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status flags for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quality flags for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quality flags for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Manual/automatic quality control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Nominal confidence threshold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correlation error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flags for ground-based GNSS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flags for radio occultation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Confidence interval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Attribute of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AST confidence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ASAR quality information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Probability of following event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168: When defining an event for use with descriptor 0 33 045 or 0 33 046, descriptor 0 33 042 may be employed in order to indicate that the following value is actually abound for a range of values. | Note 173: When using descriptor 0 33 045 or 0 33 046, operator 2 41 000 shall be used in order to define the following event to which the reported probability value applies.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Conditional probability of following event with respect to specified conditioning event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168: When defining an event for use with descriptor 0 33 045 or 0 33 046, descriptor 0 33 042 may be employed in order to indicate that the following value is actually abound for a range of values. | Note 173: When using descriptor 0 33 045 or 0 33 046, operator 2 41 000 shall be used in order to define the following event to which the reported probability value applies. | Note 174: When using descriptor 0 33 046, operator 2 42 000 shall precede the occurrence of this descriptor in order to define the event upon which the reported probability value is conditioned.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confidence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Confidence measure of SAR inversion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Confidence measure of wind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 band ocean retracking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ocean retracking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Overall quality of retrieved atmospheric profile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vector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AMV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Total ozone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 ozone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Ozone error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Scan-level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Calibration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Field-of-view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 level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Scan level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data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data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Pixel level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optical thickness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Extent of satellite within South Atlantic anomaly (based on climatological data)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Ozone total column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Noise equivalent delta temperature (NEdT) quality indicators for warm target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NEdT quality indicators for cold target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NEdT quality indicators for overall calibration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quality flags for ground-based GNSS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Calibration quality control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MWI temperatures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MWI scan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MWI navigation status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ICI temperatures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ICI scan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ICI navigation status flag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ICI processing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MWI processing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MWS scan line processing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MWS navigation status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MWS overall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MWS channel processing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SCA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Faraday rotation angle (one way)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Out of bounds check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optical depth quality information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First guess in bounds check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 bounds check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error percentage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error percentage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