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35: Data monitoring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FM and regional code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frame for monitoring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reports actually received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(TTAAii)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(YYGGgg)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(CCCC)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being monitored (BBB)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Discrepancies in the availability of expected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on monitoring results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Cause of missing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and collection deficiencies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Statistical trends for availability of data (during the survey period(s))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Reason for termination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