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Category 00: BUFR table entries sequences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2163"/>
        <w:gridCol w:w="2163"/>
        <w:gridCol w:w="2163"/>
        <w:gridCol w:w="2163"/>
        <w:gridCol w:w="2163"/>
        <w:gridCol w:w="2163"/>
        <w:gridCol w:w="2163"/>
      </w:tblGrid>
      <w:tr>
        <w:trPr>
          <w:tblHeader/>
        </w:trPr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FXY1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SUBTITLE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FXY2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DESCRIPTION</w:t>
            </w:r>
          </w:p>
        </w:tc>
        <w:tc>
          <w:tcPr>
            <w:tcW w:type="dxa" w:w="2163"/>
            <w:shd w:val="clear" w:color="auto" w:fill="D9D9D9"/>
          </w:tcPr>
          <w:p>
            <w:r/>
            <w:r>
              <w:rPr>
                <w:rFonts w:ascii="Verdana" w:hAnsi="Verdana"/>
                <w:b w:val="0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3 00 002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Table A: data category description, line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Table A: data category description, line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3 00 003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(F, X, Y of descriptor to be added or defined)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 descriptor to be added or defined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X descriptor to be added or defined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Y descriptor to be added or defined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3 00 004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F, X, Y of descriptor to be added or defined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name, line 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name, line 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Units name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Units scale sign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Units scale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0 00 018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Units reference sign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0 00 019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Units reference value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Element data width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3 00 010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3 00 003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F, X, Y of descriptor to be added or defined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1 01 000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1 descriptor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defining sequence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3 00 015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(Code table definition)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defining sequence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0 31 002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Extended 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0 00 024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0 00 025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Code figure meaning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3 00 016</w:t>
            </w:r>
          </w:p>
        </w:tc>
        <w:tc>
          <w:tcPr>
            <w:tcW w:type="dxa" w:w="2163"/>
          </w:tcPr>
          <w:p>
            <w:r>
              <w:rPr>
                <w:b/>
              </w:rPr>
            </w:r>
            <w:r>
              <w:rPr>
                <w:rFonts w:ascii="Verdana" w:hAnsi="Verdana"/>
                <w:b/>
                <w:sz w:val="16"/>
              </w:rPr>
              <w:t>(Flag table definition)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0 00 030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Descriptor defining sequence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1 02 000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replication of 2 descriptors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0 31 001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Delayed descriptor replication factor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0 00 026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number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0 00 027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  <w:t>Bit number meaning</w:t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  <w:tc>
          <w:tcPr>
            <w:tcW w:type="dxa" w:w="2163"/>
          </w:tcPr>
          <w:p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