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11: Viento y turbulencia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relativa del viento (en grados de desviación respecto a la proa)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relativa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asociada a la velocidad del viento que sigue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 a 5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a 5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Persistencia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147: El factor de persistencia del viento (descriptor 0 11 019) es la razón entre la velocidad del vector del viento medio mensual y la velocidad del viento escalar medio mensual expresada como porcentaje. Se redondea al porcentaje entero más cercano.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Vorticidad relativa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Divergencia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Potencial de velocidad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turbulencia ampliado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de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base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cima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las ráfagas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Aceleración de las ráfagas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Equivalente máximo derivado de la velocidad de las ráfagas verticales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Hora a la que se produce la máxima tasa de disipación de los remolinos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Hora ampliada a la que se produce la máxima tasa de disipación de los remolinos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del viento (viento medio)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del viento (ráfagas)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del viento (viento medio de 10 minutos)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máxima del viento (ráfagas)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media del viento en la superficie – 1500 m (5000 pies)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del viento en la superficie – 1500 m (5000 pies)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instantánea máxima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instantánea máxima del viento en 10 minutos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dirección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velocidad del viento horizontal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velocidad del viento vertical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formal de la 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formal de la dirección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media del viento para 1 500 m - 3 000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del viento para 1 500 m - 3 000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Cizalladura absoluta del viento en una capa inferior de 1 km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Cizalladura absoluta del viento en una capa superior de 1 km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Designador de la pista afectada por la cizalladura del viento (incluyendo ALL)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Flujo del momento vertical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Flujo de la fuerza ascensional vertical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cinética de la turbulencia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de disipación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media de la turbulencia (tasa de disipación de los remolinos)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máxima de la turbulencia (tasa de disipación de los remolinos)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información a tiempo medio para la tasa de disipación de los remolinos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modélica del viento a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modélica del viento a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 h-1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 h-1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del viento en ráfagas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 h-1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 h-1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máxima del viento en ráfagas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viento altimétrica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viento radiométrica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verdadera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u de la velocidad terrestre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v de la velocidad terrestre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w de la velocidad terrestre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Rumbo verdadero de la aeronave, buque u otra plataforma móvil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Versión del algoritmo EDR*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Confianza mínima móvil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máximo de entradas incorrectas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Ubicación de las cúspides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EDR correcto*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en el componente 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en el componente 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en el componente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Seguimiento de la correlación del vector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