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19: Características sinópticas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característica sinóptica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Radio efectivo de la característica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138: El radio real de la característica se definirá en función del radio de la isobara de 1000 hPa al nivel medio del mar.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Umbral de la velocidad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99: Se indicarán el viento máximo y el radio efectivo del viento máximo mediante las referencias 0 19 003 y 0 19 004.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Radio efectivo de las velocidades del viento por encima del umbral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99: Se indicarán el viento máximo y el radio efectivo del viento máximo mediante las referencias 0 19 003 y 0 19 004.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desplazamiento de la característica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73: Para representar el intervalo de tiempo requerido, se debe incluir dos veces el descriptor 0 04 024.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desplazamiento de la característica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73: Para representar el intervalo de tiempo requerido, se debe incluir dos veces el descriptor 0 04 024.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Radio efectivo de la característica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Extensión vertical de la circulación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Radio efectivo con respecto a velocidad del viento por encima del umbral (tormentas importantes)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seguimiento del centro de la característica sinóptica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tiempo para calcular el desplazamiento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Precisión de la posición del centro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Forma y definición del ojo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Diámetro del eje principal del ojo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naturaleza del ojo durante los 30 minutos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entre el extremo de la banda en espiral y el centro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identificación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tiempo sobre el que se ha calculado el movimiento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Precisión de la posición geográfica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Diámetro medio de la cobertura nubosa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aparente en 24 horas de la intensidad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intensidad actual (CI)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"tropical-datos" (DT)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configuración nubosa del número de DT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"tropical-predicción de modelo" (MET)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tendencia en las 24 horas anteriores (+: Desarrollado,-: Debilitado)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"tropical-patrón" (PT)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imagen de la nube del número de PT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tropical final (T)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del número T final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Internacional Común del Tifón (Comité de Tifones)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