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21: Datos de radar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Reflectividad horizontal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Reflectividad vertical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Reflectividad diferencial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Reflectividad diferencial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-800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Relación de despolarización lineal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Relación de despolarización circular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media Doppler en la dirección 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media Doppler en la dirección Y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media Doppler en la dirección 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media Doppler (radial)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Ancho espectral de la velocidad Doppler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 NYQUIST ampliada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 NYQUIST alta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máxima de los ecos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la cuadrícula de alcance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Tamaño de la cuadrícula de alcance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azimutal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Resolución azimutal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Fase diferencial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de correlación de la polarización cruzada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Relación señal-ruido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Contenido de agua líquida integrado verticalmente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las precipitaciones medidas por radar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banda brillante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0 21 051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Potencia de la señal superior a 1 mW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-256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Retrodispersión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Resolución radiométrica (valor del ruido)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Ruido estimado de los ecos parásitos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Contador de paquetes faltantes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Datos sobre el grado de confianza del producto del dispersímetro de onda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Datos sobre el grado de confianza del producto del viento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Datos sobre el grado de confianza del producto del altímetro del radar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Datos sobre el grado de confianza del producto de la medición de la temperatura de la superficie del mar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Datos sobre el grado de confianza del producto de la medición de la temperatura de la superficie del mar (SADIST-2)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Máximas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 la calibración del altímetro del satélite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Modo del instrumento del altímetro del satélite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del espectro de la imagen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Representación de intensidades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la altitud (ionosfera)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la altitud (troposfera seca)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la altitud (troposfera húmeda)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la altitud (constante de calibración)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en bucle abierto (bucle altura-tiempo)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en bucle abierto (control automático de gacia)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Calibración de objetivo caliente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Calibración de objetivo frío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bandas transversales del radiómetro ATSR para la exploración de la temperatura de la superficie del mar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píxeles en el nadir solamente, promedio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píxeles en vista dual, promedio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Retrodifusor húmedo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Momento 0 del espectro Doppler de la señal del radar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0 21 092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Momento 0 del espectro Doppler de la señal RASS (sistema de sondeo radio-acústico), con referencia a la señal RASS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0 21 093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Máximas de la banda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0 21 094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Encrestamiento (máximas) de la banda 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0 21 095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Kp 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Kp 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0 21 097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Kp 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ambigüedades del vector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Índice del vector seleccionado del viento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total de mediciones de sigma-0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Probabilidad calculada para la solución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Sección representativa normalizada del radar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de variancia Kp (alfa)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de variancia Kp (beta)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del vector viento medida en el interior de la célula por SeaWinds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sigma-0 del haz interior (delante del satélite)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sigma-0 del haz exterior (delante del satélite)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sigma-0 del haz interior (detrás del satélite)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sigma-0 del haz exterior (detrás del satélite)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de variancia Kp (gamma)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-140000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sigma-0 determinada por SeaWinds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Modo de sigma-0 determinado por SeaWinds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Control de calidad de la variancia de sigma-0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atenuación aplicada a sigma-0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Función geofísica modélica del dispersómetro de viento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Probabilidad de lluvia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Índice de lluvia determinado por SeaWinds a partir de una función objetiva normalizada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atenuación aplicada a sigma-0 (a partir de tB)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Sección representativa normalizada del radar determinada por SeaWinds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por segundo utilizados para derivar parámetros anteriores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Energía total del espectro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Energía máxima del espectro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la energía espectral máxima en la retícula de alta resolución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de onda de la energía espectral máxima en la retícula de alta resolución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Intervalo de resolución del espectro de covarianza transversal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rad m-1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rad m-1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Parte real del número de células del espectro transversal en una retícula polar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-524288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Parte imaginaria del número de células del espectro transversal en una retícula polar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-524288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Ku para control automático de gacia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S para control automático de gacia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Atenuación por lluvia en banda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lluvia de altímetro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Control automático de gacia en banda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gacia en banda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gacia en banda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variación en borde posterior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Coubicación de haces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Error estimado en Sigma-0 en un ángulo de incidencia de 40°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Pendiente a un ángulo de incidencia de 40°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 grado-1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 grado-1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Error estimado en la pendiente en un ángulo de incidencia de 40°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 grado-1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 grado-1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Sensibilidad de la humedad del suelo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la célula del vector viento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 del retrodifusor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Pérdida por unidad de longitud de la atmósfera utilizada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 m⁻¹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 m-1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estimación de la Kp de ASCAT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Utilizabilidad de Sigma-0 ASCAT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Utilización de datos sintéticos ASCAT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Cantidad de los datos sintéticos de ASCAT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la órbita y actitud satelital ASCAT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Contaminación de la reflexión del panel solar ASCAT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Presencia y calidad de telemetría de ASCAT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Presencia de la función de referencia extrapolada de ASCAT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Fracción terrestre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presencia de hielo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de retrodispersión oceánica corregido en banda 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coeficiente de retrodispersión oceánica corregido en banda 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del CAG en banda 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Control automático de gacia en banda 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gacia en banda 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gacia en banda 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variabilidad de alta frecuencia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del desplazamiento del centro de gravedad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Desviación típica del coeficiente de retrodispersión del desplazamiento del centro de gravedad a 20 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respecto del coeficiente de retrodispersión del desplazamiento del centro de gravedad a 20 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respecto del coeficiente de retrodispersión oceánico a 20 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de retrodispersión oceánico a 20 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Máximas en banda Ku a 20 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específica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específica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 para control automático de gacia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Control automático de gacia en banda específica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gacia específica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gacia en banda específica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del desplazamiento del centro de gravedad (referencia negativa)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11: No debería utilizarse el descriptor 3 01 002.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