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42: Elementos oceanográficos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Dirección domite de las olas de mar de fondo en la partición espectral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Altura significativa de las olas de mar de fondo en la partición espectral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domite de las olas de mar de fondo en la partición espectral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Fiabilidad de la inversión para partición del espectro de olas de mar de fondo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supresor de ambigüedad para la partición de las olas de mar de fondo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Edad de la ola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de onda oceánica más corta en la resolución espectral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Ancho espectral inverso no lineal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Referencia de la partición de células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partición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a1 Coeficiente de la serie direccional de Fourier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b1 Coeficiente de la serie direccional de Fourier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a2 Coeficiente de la serie direccional de Fourier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b2 Coeficiente de la serie direccional de Fourier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-20000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0 42 015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Verificar el factor 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Numérica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