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15</w:t>
      </w:r>
    </w:p>
    <w:p>
      <w:r>
        <w:rPr>
          <w:rFonts w:ascii="Verdana" w:hAnsi="Verdana"/>
          <w:b/>
          <w:sz w:val="18"/>
        </w:rPr>
        <w:t>0 15 025  Type de polluant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Particules fines (diamètre &lt; 2,5 microns)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Particules fines (diamètre &lt; 10 microns)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