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Classe 15 : Constituants physiques/chimiques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r/>
            <w:r>
              <w:rPr>
                <w:rFonts w:ascii="Verdana" w:hAnsi="Verdana"/>
                <w:b w:val="0"/>
                <w:sz w:val="16"/>
              </w:rPr>
              <w:t>FXY</w:t>
            </w:r>
          </w:p>
        </w:tc>
        <w:tc>
          <w:tcPr>
            <w:tcW w:type="dxa" w:w="1514"/>
            <w:shd w:val="clear" w:color="auto" w:fill="D9D9D9"/>
          </w:tcPr>
          <w:p>
            <w:r/>
            <w:r>
              <w:rPr>
                <w:rFonts w:ascii="Verdana" w:hAnsi="Verdana"/>
                <w:b w:val="0"/>
                <w:sz w:val="16"/>
              </w:rPr>
              <w:t>NOM DE L'ÉLÉMENT</w:t>
            </w:r>
          </w:p>
        </w:tc>
        <w:tc>
          <w:tcPr>
            <w:tcW w:type="dxa" w:w="1514"/>
            <w:shd w:val="clear" w:color="auto" w:fill="D9D9D9"/>
          </w:tcPr>
          <w:p>
            <w:r/>
            <w:r>
              <w:rPr>
                <w:rFonts w:ascii="Verdana" w:hAnsi="Verdana"/>
                <w:b w:val="0"/>
                <w:sz w:val="16"/>
              </w:rPr>
              <w:t>UNITÉ BUFR</w:t>
            </w:r>
          </w:p>
        </w:tc>
        <w:tc>
          <w:tcPr>
            <w:tcW w:type="dxa" w:w="1514"/>
            <w:shd w:val="clear" w:color="auto" w:fill="D9D9D9"/>
          </w:tcPr>
          <w:p>
            <w:r/>
            <w:r>
              <w:rPr>
                <w:rFonts w:ascii="Verdana" w:hAnsi="Verdana"/>
                <w:b w:val="0"/>
                <w:sz w:val="16"/>
              </w:rPr>
              <w:t>ÉCHELLE</w:t>
            </w:r>
          </w:p>
        </w:tc>
        <w:tc>
          <w:tcPr>
            <w:tcW w:type="dxa" w:w="1514"/>
            <w:shd w:val="clear" w:color="auto" w:fill="D9D9D9"/>
          </w:tcPr>
          <w:p>
            <w:r/>
            <w:r>
              <w:rPr>
                <w:rFonts w:ascii="Verdana" w:hAnsi="Verdana"/>
                <w:b w:val="0"/>
                <w:sz w:val="16"/>
              </w:rPr>
              <w:t>VAL. RÉF.</w:t>
            </w:r>
          </w:p>
        </w:tc>
        <w:tc>
          <w:tcPr>
            <w:tcW w:type="dxa" w:w="1514"/>
            <w:shd w:val="clear" w:color="auto" w:fill="D9D9D9"/>
          </w:tcPr>
          <w:p>
            <w:r/>
            <w:r>
              <w:rPr>
                <w:rFonts w:ascii="Verdana" w:hAnsi="Verdana"/>
                <w:b w:val="0"/>
                <w:sz w:val="16"/>
              </w:rPr>
              <w:t>BITS</w:t>
            </w:r>
          </w:p>
        </w:tc>
        <w:tc>
          <w:tcPr>
            <w:tcW w:type="dxa" w:w="1514"/>
            <w:shd w:val="clear" w:color="auto" w:fill="D9D9D9"/>
          </w:tcPr>
          <w:p>
            <w:r/>
            <w:r>
              <w:rPr>
                <w:rFonts w:ascii="Verdana" w:hAnsi="Verdana"/>
                <w:b w:val="0"/>
                <w:sz w:val="16"/>
              </w:rPr>
              <w:t>UNITÉ CREX</w:t>
            </w:r>
          </w:p>
        </w:tc>
        <w:tc>
          <w:tcPr>
            <w:tcW w:type="dxa" w:w="1514"/>
            <w:shd w:val="clear" w:color="auto" w:fill="D9D9D9"/>
          </w:tcPr>
          <w:p>
            <w:r/>
            <w:r>
              <w:rPr>
                <w:rFonts w:ascii="Verdana" w:hAnsi="Verdana"/>
                <w:b w:val="0"/>
                <w:sz w:val="16"/>
              </w:rPr>
              <w:t>ÉCHELLE</w:t>
            </w:r>
          </w:p>
        </w:tc>
        <w:tc>
          <w:tcPr>
            <w:tcW w:type="dxa" w:w="1514"/>
            <w:shd w:val="clear" w:color="auto" w:fill="D9D9D9"/>
          </w:tcPr>
          <w:p>
            <w:r/>
            <w:r>
              <w:rPr>
                <w:rFonts w:ascii="Verdana" w:hAnsi="Verdana"/>
                <w:b w:val="0"/>
                <w:sz w:val="16"/>
              </w:rPr>
              <w:t>CAR.</w:t>
            </w:r>
          </w:p>
        </w:tc>
        <w:tc>
          <w:tcPr>
            <w:tcW w:type="dxa" w:w="1514"/>
            <w:shd w:val="clear" w:color="auto" w:fill="D9D9D9"/>
          </w:tcPr>
          <w:p>
            <w:r/>
            <w:r>
              <w:rPr>
                <w:rFonts w:ascii="Verdana" w:hAnsi="Verdana"/>
                <w:b w:val="0"/>
                <w:sz w:val="16"/>
              </w:rPr>
              <w:t>NOTE</w:t>
            </w:r>
          </w:p>
        </w:tc>
      </w:tr>
      <w:tr>
        <w:trPr>
          <w:cantSplit/>
        </w:trPr>
        <w:tc>
          <w:tcPr>
            <w:tcW w:type="dxa" w:w="1514"/>
          </w:tcPr>
          <w:p>
            <w:r/>
            <w:r>
              <w:rPr>
                <w:rFonts w:ascii="Verdana" w:hAnsi="Verdana"/>
                <w:b w:val="0"/>
                <w:sz w:val="16"/>
              </w:rPr>
              <w:t>0 15 001</w:t>
            </w:r>
          </w:p>
        </w:tc>
        <w:tc>
          <w:tcPr>
            <w:tcW w:type="dxa" w:w="1514"/>
          </w:tcPr>
          <w:p>
            <w:r/>
            <w:r>
              <w:rPr>
                <w:rFonts w:ascii="Verdana" w:hAnsi="Verdana"/>
                <w:b w:val="0"/>
                <w:sz w:val="16"/>
              </w:rPr>
              <w:t>Ozone total</w:t>
            </w:r>
          </w:p>
        </w:tc>
        <w:tc>
          <w:tcPr>
            <w:tcW w:type="dxa" w:w="1514"/>
          </w:tcPr>
          <w:p>
            <w:r/>
            <w:r>
              <w:rPr>
                <w:rFonts w:ascii="Verdana" w:hAnsi="Verdana"/>
                <w:b w:val="0"/>
                <w:sz w:val="16"/>
              </w:rPr>
              <w:t>DU</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DU</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0 15 002</w:t>
            </w:r>
          </w:p>
        </w:tc>
        <w:tc>
          <w:tcPr>
            <w:tcW w:type="dxa" w:w="1514"/>
          </w:tcPr>
          <w:p>
            <w:r/>
            <w:r>
              <w:rPr>
                <w:rFonts w:ascii="Verdana" w:hAnsi="Verdana"/>
                <w:b w:val="0"/>
                <w:sz w:val="16"/>
              </w:rPr>
              <w:t>Masse d'air (correspondant à une trajectoire oblique à une altitude de 22 km)</w:t>
            </w:r>
          </w:p>
        </w:tc>
        <w:tc>
          <w:tcPr>
            <w:tcW w:type="dxa" w:w="1514"/>
          </w:tcPr>
          <w:p>
            <w:r/>
            <w:r>
              <w:rPr>
                <w:rFonts w:ascii="Verdana" w:hAnsi="Verdana"/>
                <w:b w:val="0"/>
                <w:sz w:val="16"/>
              </w:rPr>
              <w:t>Numérique</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Numérique</w:t>
            </w:r>
          </w:p>
        </w:tc>
        <w:tc>
          <w:tcPr>
            <w:tcW w:type="dxa" w:w="1514"/>
          </w:tcPr>
          <w:p>
            <w:r/>
            <w:r>
              <w:rPr>
                <w:rFonts w:ascii="Verdana" w:hAnsi="Verdana"/>
                <w:b w:val="0"/>
                <w:sz w:val="16"/>
              </w:rPr>
              <w:t>2</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0 15 003</w:t>
            </w:r>
          </w:p>
        </w:tc>
        <w:tc>
          <w:tcPr>
            <w:tcW w:type="dxa" w:w="1514"/>
          </w:tcPr>
          <w:p>
            <w:r/>
            <w:r>
              <w:rPr>
                <w:rFonts w:ascii="Verdana" w:hAnsi="Verdana"/>
                <w:b w:val="0"/>
                <w:sz w:val="16"/>
              </w:rPr>
              <w:t>Pression partielle de l'ozone mesuré (sondage)</w:t>
            </w:r>
          </w:p>
        </w:tc>
        <w:tc>
          <w:tcPr>
            <w:tcW w:type="dxa" w:w="1514"/>
          </w:tcPr>
          <w:p>
            <w:r/>
            <w:r>
              <w:rPr>
                <w:rFonts w:ascii="Verdana" w:hAnsi="Verdana"/>
                <w:b w:val="0"/>
                <w:sz w:val="16"/>
              </w:rPr>
              <w:t>Pa</w:t>
            </w:r>
          </w:p>
        </w:tc>
        <w:tc>
          <w:tcPr>
            <w:tcW w:type="dxa" w:w="1514"/>
          </w:tcPr>
          <w:p>
            <w:r/>
            <w:r>
              <w:rPr>
                <w:rFonts w:ascii="Verdana" w:hAnsi="Verdana"/>
                <w:b w:val="0"/>
                <w:sz w:val="16"/>
              </w:rPr>
              <w:t>4</w:t>
            </w:r>
          </w:p>
        </w:tc>
        <w:tc>
          <w:tcPr>
            <w:tcW w:type="dxa" w:w="1514"/>
          </w:tcPr>
          <w:p>
            <w:r/>
            <w:r>
              <w:rPr>
                <w:rFonts w:ascii="Verdana" w:hAnsi="Verdana"/>
                <w:b w:val="0"/>
                <w:sz w:val="16"/>
              </w:rPr>
              <w:t>0</w:t>
            </w:r>
          </w:p>
        </w:tc>
        <w:tc>
          <w:tcPr>
            <w:tcW w:type="dxa" w:w="1514"/>
          </w:tcPr>
          <w:p>
            <w:r/>
            <w:r>
              <w:rPr>
                <w:rFonts w:ascii="Verdana" w:hAnsi="Verdana"/>
                <w:b w:val="0"/>
                <w:sz w:val="16"/>
              </w:rPr>
              <w:t>9</w:t>
            </w:r>
          </w:p>
        </w:tc>
        <w:tc>
          <w:tcPr>
            <w:tcW w:type="dxa" w:w="1514"/>
          </w:tcPr>
          <w:p>
            <w:r/>
            <w:r>
              <w:rPr>
                <w:rFonts w:ascii="Verdana" w:hAnsi="Verdana"/>
                <w:b w:val="0"/>
                <w:sz w:val="16"/>
              </w:rPr>
              <w:t>nbar</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t>Note 1: La locution 'mauvais temps' se rapporte aux conditions qui existent generalement pendant les precipitations, et immediatement avant ou apres celles-ci.</w:t>
            </w:r>
          </w:p>
        </w:tc>
      </w:tr>
      <w:tr>
        <w:trPr>
          <w:cantSplit/>
        </w:trPr>
        <w:tc>
          <w:tcPr>
            <w:tcW w:type="dxa" w:w="1514"/>
          </w:tcPr>
          <w:p>
            <w:r/>
            <w:r>
              <w:rPr>
                <w:rFonts w:ascii="Verdana" w:hAnsi="Verdana"/>
                <w:b w:val="0"/>
                <w:sz w:val="16"/>
              </w:rPr>
              <w:t>0 15 004</w:t>
            </w:r>
          </w:p>
        </w:tc>
        <w:tc>
          <w:tcPr>
            <w:tcW w:type="dxa" w:w="1514"/>
          </w:tcPr>
          <w:p>
            <w:r/>
            <w:r>
              <w:rPr>
                <w:rFonts w:ascii="Verdana" w:hAnsi="Verdana"/>
                <w:b w:val="0"/>
                <w:sz w:val="16"/>
              </w:rPr>
              <w:t>Facteur de correction du sondage de l'ozone (CF)</w:t>
            </w:r>
          </w:p>
        </w:tc>
        <w:tc>
          <w:tcPr>
            <w:tcW w:type="dxa" w:w="1514"/>
          </w:tcPr>
          <w:p>
            <w:r/>
            <w:r>
              <w:rPr>
                <w:rFonts w:ascii="Verdana" w:hAnsi="Verdana"/>
                <w:b w:val="0"/>
                <w:sz w:val="16"/>
              </w:rPr>
              <w:t>Numérique</w:t>
            </w:r>
          </w:p>
        </w:tc>
        <w:tc>
          <w:tcPr>
            <w:tcW w:type="dxa" w:w="1514"/>
          </w:tcPr>
          <w:p>
            <w:r/>
            <w:r>
              <w:rPr>
                <w:rFonts w:ascii="Verdana" w:hAnsi="Verdana"/>
                <w:b w:val="0"/>
                <w:sz w:val="16"/>
              </w:rPr>
              <w:t>3</w:t>
            </w:r>
          </w:p>
        </w:tc>
        <w:tc>
          <w:tcPr>
            <w:tcW w:type="dxa" w:w="1514"/>
          </w:tcPr>
          <w:p>
            <w:r/>
            <w:r>
              <w:rPr>
                <w:rFonts w:ascii="Verdana" w:hAnsi="Verdana"/>
                <w:b w:val="0"/>
                <w:sz w:val="16"/>
              </w:rPr>
              <w:t>0</w:t>
            </w:r>
          </w:p>
        </w:tc>
        <w:tc>
          <w:tcPr>
            <w:tcW w:type="dxa" w:w="1514"/>
          </w:tcPr>
          <w:p>
            <w:r/>
            <w:r>
              <w:rPr>
                <w:rFonts w:ascii="Verdana" w:hAnsi="Verdana"/>
                <w:b w:val="0"/>
                <w:sz w:val="16"/>
              </w:rPr>
              <w:t>11</w:t>
            </w:r>
          </w:p>
        </w:tc>
        <w:tc>
          <w:tcPr>
            <w:tcW w:type="dxa" w:w="1514"/>
          </w:tcPr>
          <w:p>
            <w:r/>
            <w:r>
              <w:rPr>
                <w:rFonts w:ascii="Verdana" w:hAnsi="Verdana"/>
                <w:b w:val="0"/>
                <w:sz w:val="16"/>
              </w:rPr>
              <w:t>Numérique</w:t>
            </w:r>
          </w:p>
        </w:tc>
        <w:tc>
          <w:tcPr>
            <w:tcW w:type="dxa" w:w="1514"/>
          </w:tcPr>
          <w:p>
            <w:r/>
            <w:r>
              <w:rPr>
                <w:rFonts w:ascii="Verdana" w:hAnsi="Verdana"/>
                <w:b w:val="0"/>
                <w:sz w:val="16"/>
              </w:rPr>
              <w:t>3</w:t>
            </w:r>
          </w:p>
        </w:tc>
        <w:tc>
          <w:tcPr>
            <w:tcW w:type="dxa" w:w="1514"/>
          </w:tcPr>
          <w:p>
            <w:r/>
            <w:r>
              <w:rPr>
                <w:rFonts w:ascii="Verdana" w:hAnsi="Verdana"/>
                <w:b w:val="0"/>
                <w:sz w:val="16"/>
              </w:rPr>
              <w:t>4</w:t>
            </w:r>
          </w:p>
        </w:tc>
        <w:tc>
          <w:tcPr>
            <w:tcW w:type="dxa" w:w="1514"/>
          </w:tcPr>
          <w:p>
            <w:r/>
            <w:r>
              <w:rPr>
                <w:rFonts w:ascii="Verdana" w:hAnsi="Verdana"/>
                <w:b w:val="0"/>
                <w:sz w:val="16"/>
              </w:rPr>
              <w:t>Note 2: (voir Note 1) 1) Pour l’emploi du chiffre du code 15, voir la règle 12.1.4. 2) «Clair» et «couvert» portent les chiffres 0 et 8 respectivement.</w:t>
            </w:r>
          </w:p>
        </w:tc>
      </w:tr>
      <w:tr>
        <w:trPr>
          <w:cantSplit/>
        </w:trPr>
        <w:tc>
          <w:tcPr>
            <w:tcW w:type="dxa" w:w="1514"/>
          </w:tcPr>
          <w:p>
            <w:r/>
            <w:r>
              <w:rPr>
                <w:rFonts w:ascii="Verdana" w:hAnsi="Verdana"/>
                <w:b w:val="0"/>
                <w:sz w:val="16"/>
              </w:rPr>
              <w:t>0 15 005</w:t>
            </w:r>
          </w:p>
        </w:tc>
        <w:tc>
          <w:tcPr>
            <w:tcW w:type="dxa" w:w="1514"/>
          </w:tcPr>
          <w:p>
            <w:r/>
            <w:r>
              <w:rPr>
                <w:rFonts w:ascii="Verdana" w:hAnsi="Verdana"/>
                <w:b w:val="0"/>
                <w:sz w:val="16"/>
              </w:rPr>
              <w:t>Pression partielle de l'ozone</w:t>
            </w:r>
          </w:p>
        </w:tc>
        <w:tc>
          <w:tcPr>
            <w:tcW w:type="dxa" w:w="1514"/>
          </w:tcPr>
          <w:p>
            <w:r/>
            <w:r>
              <w:rPr>
                <w:rFonts w:ascii="Verdana" w:hAnsi="Verdana"/>
                <w:b w:val="0"/>
                <w:sz w:val="16"/>
              </w:rPr>
              <w:t>DU</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DU</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t>Note 3: L'expression 'moyenne d'ensemble' indique que l'on prend la moyenne d'un certain nombre de valeurs distinctes correspondant a une serie de situations dans le temps.</w:t>
            </w:r>
          </w:p>
        </w:tc>
      </w:tr>
      <w:tr>
        <w:trPr>
          <w:cantSplit/>
        </w:trPr>
        <w:tc>
          <w:tcPr>
            <w:tcW w:type="dxa" w:w="1514"/>
          </w:tcPr>
          <w:p>
            <w:r/>
            <w:r>
              <w:rPr>
                <w:rFonts w:ascii="Verdana" w:hAnsi="Verdana"/>
                <w:b w:val="0"/>
                <w:sz w:val="16"/>
              </w:rPr>
              <w:t>0 15 006</w:t>
            </w:r>
          </w:p>
        </w:tc>
        <w:tc>
          <w:tcPr>
            <w:tcW w:type="dxa" w:w="1514"/>
          </w:tcPr>
          <w:p>
            <w:r/>
            <w:r>
              <w:rPr>
                <w:rFonts w:ascii="Verdana" w:hAnsi="Verdana"/>
                <w:b w:val="0"/>
                <w:sz w:val="16"/>
              </w:rPr>
              <w:t>Log10 de la concentration en nombre des particules de l'atmosphère</w:t>
            </w:r>
          </w:p>
        </w:tc>
        <w:tc>
          <w:tcPr>
            <w:tcW w:type="dxa" w:w="1514"/>
          </w:tcPr>
          <w:p>
            <w:r/>
            <w:r>
              <w:rPr>
                <w:rFonts w:ascii="Verdana" w:hAnsi="Verdana"/>
                <w:b w:val="0"/>
                <w:sz w:val="16"/>
              </w:rPr>
              <w:t>log(m-3)</w:t>
            </w:r>
          </w:p>
        </w:tc>
        <w:tc>
          <w:tcPr>
            <w:tcW w:type="dxa" w:w="1514"/>
          </w:tcPr>
          <w:p>
            <w:r/>
            <w:r>
              <w:rPr>
                <w:rFonts w:ascii="Verdana" w:hAnsi="Verdana"/>
                <w:b w:val="0"/>
                <w:sz w:val="16"/>
              </w:rPr>
              <w:t>5</w:t>
            </w:r>
          </w:p>
        </w:tc>
        <w:tc>
          <w:tcPr>
            <w:tcW w:type="dxa" w:w="1514"/>
          </w:tcPr>
          <w:p>
            <w:r/>
            <w:r>
              <w:rPr>
                <w:rFonts w:ascii="Verdana" w:hAnsi="Verdana"/>
                <w:b w:val="0"/>
                <w:sz w:val="16"/>
              </w:rPr>
              <w:t>1800000</w:t>
            </w:r>
          </w:p>
        </w:tc>
        <w:tc>
          <w:tcPr>
            <w:tcW w:type="dxa" w:w="1514"/>
          </w:tcPr>
          <w:p>
            <w:r/>
            <w:r>
              <w:rPr>
                <w:rFonts w:ascii="Verdana" w:hAnsi="Verdana"/>
                <w:b w:val="0"/>
                <w:sz w:val="16"/>
              </w:rPr>
              <w:t>20</w:t>
            </w:r>
          </w:p>
        </w:tc>
        <w:tc>
          <w:tcPr>
            <w:tcW w:type="dxa" w:w="1514"/>
          </w:tcPr>
          <w:p>
            <w:r/>
            <w:r>
              <w:rPr>
                <w:rFonts w:ascii="Verdana" w:hAnsi="Verdana"/>
                <w:b w:val="0"/>
                <w:sz w:val="16"/>
              </w:rPr>
              <w:t>log(m-3)</w:t>
            </w:r>
          </w:p>
        </w:tc>
        <w:tc>
          <w:tcPr>
            <w:tcW w:type="dxa" w:w="1514"/>
          </w:tcPr>
          <w:p>
            <w:r/>
            <w:r>
              <w:rPr>
                <w:rFonts w:ascii="Verdana" w:hAnsi="Verdana"/>
                <w:b w:val="0"/>
                <w:sz w:val="16"/>
              </w:rPr>
              <w:t>5</w:t>
            </w:r>
          </w:p>
        </w:tc>
        <w:tc>
          <w:tcPr>
            <w:tcW w:type="dxa" w:w="1514"/>
          </w:tcPr>
          <w:p>
            <w:r/>
            <w:r>
              <w:rPr>
                <w:rFonts w:ascii="Verdana" w:hAnsi="Verdana"/>
                <w:b w:val="0"/>
                <w:sz w:val="16"/>
              </w:rPr>
              <w:t>7</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0 15 008</w:t>
            </w:r>
          </w:p>
        </w:tc>
        <w:tc>
          <w:tcPr>
            <w:tcW w:type="dxa" w:w="1514"/>
          </w:tcPr>
          <w:p>
            <w:r/>
            <w:r>
              <w:rPr>
                <w:rFonts w:ascii="Verdana" w:hAnsi="Verdana"/>
                <w:b w:val="0"/>
                <w:sz w:val="16"/>
              </w:rPr>
              <w:t>Mantisse du rapport de mélange volumétrique</w:t>
            </w:r>
          </w:p>
        </w:tc>
        <w:tc>
          <w:tcPr>
            <w:tcW w:type="dxa" w:w="1514"/>
          </w:tcPr>
          <w:p>
            <w:r/>
            <w:r>
              <w:rPr>
                <w:rFonts w:ascii="Verdana" w:hAnsi="Verdana"/>
                <w:b w:val="0"/>
                <w:sz w:val="16"/>
              </w:rPr>
              <w:t>Numérique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Numérique</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0 15 009</w:t>
            </w:r>
          </w:p>
        </w:tc>
        <w:tc>
          <w:tcPr>
            <w:tcW w:type="dxa" w:w="1514"/>
          </w:tcPr>
          <w:p>
            <w:r/>
            <w:r>
              <w:rPr>
                <w:rFonts w:ascii="Verdana" w:hAnsi="Verdana"/>
                <w:b w:val="0"/>
                <w:sz w:val="16"/>
              </w:rPr>
              <w:t>Log10 de la concentration en nombre de molécules d'ozone</w:t>
            </w:r>
          </w:p>
        </w:tc>
        <w:tc>
          <w:tcPr>
            <w:tcW w:type="dxa" w:w="1514"/>
          </w:tcPr>
          <w:p>
            <w:r/>
            <w:r>
              <w:rPr>
                <w:rFonts w:ascii="Verdana" w:hAnsi="Verdana"/>
                <w:b w:val="0"/>
                <w:sz w:val="16"/>
              </w:rPr>
              <w:t>log(m-3)</w:t>
            </w:r>
          </w:p>
        </w:tc>
        <w:tc>
          <w:tcPr>
            <w:tcW w:type="dxa" w:w="1514"/>
          </w:tcPr>
          <w:p>
            <w:r/>
            <w:r>
              <w:rPr>
                <w:rFonts w:ascii="Verdana" w:hAnsi="Verdana"/>
                <w:b w:val="0"/>
                <w:sz w:val="16"/>
              </w:rPr>
              <w:t>5</w:t>
            </w:r>
          </w:p>
        </w:tc>
        <w:tc>
          <w:tcPr>
            <w:tcW w:type="dxa" w:w="1514"/>
          </w:tcPr>
          <w:p>
            <w:r/>
            <w:r>
              <w:rPr>
                <w:rFonts w:ascii="Verdana" w:hAnsi="Verdana"/>
                <w:b w:val="0"/>
                <w:sz w:val="16"/>
              </w:rPr>
              <w:t>1200000</w:t>
            </w:r>
          </w:p>
        </w:tc>
        <w:tc>
          <w:tcPr>
            <w:tcW w:type="dxa" w:w="1514"/>
          </w:tcPr>
          <w:p>
            <w:r/>
            <w:r>
              <w:rPr>
                <w:rFonts w:ascii="Verdana" w:hAnsi="Verdana"/>
                <w:b w:val="0"/>
                <w:sz w:val="16"/>
              </w:rPr>
              <w:t>20</w:t>
            </w:r>
          </w:p>
        </w:tc>
        <w:tc>
          <w:tcPr>
            <w:tcW w:type="dxa" w:w="1514"/>
          </w:tcPr>
          <w:p>
            <w:r/>
            <w:r>
              <w:rPr>
                <w:rFonts w:ascii="Verdana" w:hAnsi="Verdana"/>
                <w:b w:val="0"/>
                <w:sz w:val="16"/>
              </w:rPr>
              <w:t>log(m-3)</w:t>
            </w:r>
          </w:p>
        </w:tc>
        <w:tc>
          <w:tcPr>
            <w:tcW w:type="dxa" w:w="1514"/>
          </w:tcPr>
          <w:p>
            <w:r/>
            <w:r>
              <w:rPr>
                <w:rFonts w:ascii="Verdana" w:hAnsi="Verdana"/>
                <w:b w:val="0"/>
                <w:sz w:val="16"/>
              </w:rPr>
              <w:t>5</w:t>
            </w:r>
          </w:p>
        </w:tc>
        <w:tc>
          <w:tcPr>
            <w:tcW w:type="dxa" w:w="1514"/>
          </w:tcPr>
          <w:p>
            <w:r/>
            <w:r>
              <w:rPr>
                <w:rFonts w:ascii="Verdana" w:hAnsi="Verdana"/>
                <w:b w:val="0"/>
                <w:sz w:val="16"/>
              </w:rPr>
              <w:t>7</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0 15 011</w:t>
            </w:r>
          </w:p>
        </w:tc>
        <w:tc>
          <w:tcPr>
            <w:tcW w:type="dxa" w:w="1514"/>
          </w:tcPr>
          <w:p>
            <w:r/>
            <w:r>
              <w:rPr>
                <w:rFonts w:ascii="Verdana" w:hAnsi="Verdana"/>
                <w:b w:val="0"/>
                <w:sz w:val="16"/>
              </w:rPr>
              <w:t>Log10 de la densité électronique intégrée</w:t>
            </w:r>
          </w:p>
        </w:tc>
        <w:tc>
          <w:tcPr>
            <w:tcW w:type="dxa" w:w="1514"/>
          </w:tcPr>
          <w:p>
            <w:r/>
            <w:r>
              <w:rPr>
                <w:rFonts w:ascii="Verdana" w:hAnsi="Verdana"/>
                <w:b w:val="0"/>
                <w:sz w:val="16"/>
              </w:rPr>
              <w:t>log (m-2)</w:t>
            </w:r>
          </w:p>
        </w:tc>
        <w:tc>
          <w:tcPr>
            <w:tcW w:type="dxa" w:w="1514"/>
          </w:tcPr>
          <w:p>
            <w:r/>
            <w:r>
              <w:rPr>
                <w:rFonts w:ascii="Verdana" w:hAnsi="Verdana"/>
                <w:b w:val="0"/>
                <w:sz w:val="16"/>
              </w:rPr>
              <w:t>3</w:t>
            </w:r>
          </w:p>
        </w:tc>
        <w:tc>
          <w:tcPr>
            <w:tcW w:type="dxa" w:w="1514"/>
          </w:tcPr>
          <w:p>
            <w:r/>
            <w:r>
              <w:rPr>
                <w:rFonts w:ascii="Verdana" w:hAnsi="Verdana"/>
                <w:b w:val="0"/>
                <w:sz w:val="16"/>
              </w:rPr>
              <w:t>14000</w:t>
            </w:r>
          </w:p>
        </w:tc>
        <w:tc>
          <w:tcPr>
            <w:tcW w:type="dxa" w:w="1514"/>
          </w:tcPr>
          <w:p>
            <w:r/>
            <w:r>
              <w:rPr>
                <w:rFonts w:ascii="Verdana" w:hAnsi="Verdana"/>
                <w:b w:val="0"/>
                <w:sz w:val="16"/>
              </w:rPr>
              <w:t>13</w:t>
            </w:r>
          </w:p>
        </w:tc>
        <w:tc>
          <w:tcPr>
            <w:tcW w:type="dxa" w:w="1514"/>
          </w:tcPr>
          <w:p>
            <w:r/>
            <w:r>
              <w:rPr>
                <w:rFonts w:ascii="Verdana" w:hAnsi="Verdana"/>
                <w:b w:val="0"/>
                <w:sz w:val="16"/>
              </w:rPr>
              <w:t>log (m-2)</w:t>
            </w:r>
          </w:p>
        </w:tc>
        <w:tc>
          <w:tcPr>
            <w:tcW w:type="dxa" w:w="1514"/>
          </w:tcPr>
          <w:p>
            <w:r/>
            <w:r>
              <w:rPr>
                <w:rFonts w:ascii="Verdana" w:hAnsi="Verdana"/>
                <w:b w:val="0"/>
                <w:sz w:val="16"/>
              </w:rPr>
              <w:t>3</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0 15 012</w:t>
            </w:r>
          </w:p>
        </w:tc>
        <w:tc>
          <w:tcPr>
            <w:tcW w:type="dxa" w:w="1514"/>
          </w:tcPr>
          <w:p>
            <w:r/>
            <w:r>
              <w:rPr>
                <w:rFonts w:ascii="Verdana" w:hAnsi="Verdana"/>
                <w:b w:val="0"/>
                <w:sz w:val="16"/>
              </w:rPr>
              <w:t>Nombre total d'électrons par mètre carré</w:t>
            </w:r>
          </w:p>
        </w:tc>
        <w:tc>
          <w:tcPr>
            <w:tcW w:type="dxa" w:w="1514"/>
          </w:tcPr>
          <w:p>
            <w:r/>
            <w:r>
              <w:rPr>
                <w:rFonts w:ascii="Verdana" w:hAnsi="Verdana"/>
                <w:b w:val="0"/>
                <w:sz w:val="16"/>
              </w:rPr>
              <w:t>m-2</w:t>
            </w:r>
          </w:p>
        </w:tc>
        <w:tc>
          <w:tcPr>
            <w:tcW w:type="dxa" w:w="1514"/>
          </w:tcPr>
          <w:p>
            <w:r/>
            <w:r>
              <w:rPr>
                <w:rFonts w:ascii="Verdana" w:hAnsi="Verdana"/>
                <w:b w:val="0"/>
                <w:sz w:val="16"/>
              </w:rPr>
              <w:t>-16</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t>m-2</w:t>
            </w:r>
          </w:p>
        </w:tc>
        <w:tc>
          <w:tcPr>
            <w:tcW w:type="dxa" w:w="1514"/>
          </w:tcPr>
          <w:p>
            <w:r/>
            <w:r>
              <w:rPr>
                <w:rFonts w:ascii="Verdana" w:hAnsi="Verdana"/>
                <w:b w:val="0"/>
                <w:sz w:val="16"/>
              </w:rPr>
              <w:t>-16</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0 15 015</w:t>
            </w:r>
          </w:p>
        </w:tc>
        <w:tc>
          <w:tcPr>
            <w:tcW w:type="dxa" w:w="1514"/>
          </w:tcPr>
          <w:p>
            <w:r/>
            <w:r>
              <w:rPr>
                <w:rFonts w:ascii="Verdana" w:hAnsi="Verdana"/>
                <w:b w:val="0"/>
                <w:sz w:val="16"/>
              </w:rPr>
              <w:t>Valeur maximale du spectre de l'image avant normalisation</w:t>
            </w:r>
          </w:p>
        </w:tc>
        <w:tc>
          <w:tcPr>
            <w:tcW w:type="dxa" w:w="1514"/>
          </w:tcPr>
          <w:p>
            <w:r/>
            <w:r>
              <w:rPr>
                <w:rFonts w:ascii="Verdana" w:hAnsi="Verdana"/>
                <w:b w:val="0"/>
                <w:sz w:val="16"/>
              </w:rPr>
              <w:t>Numérique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31</w:t>
            </w:r>
          </w:p>
        </w:tc>
        <w:tc>
          <w:tcPr>
            <w:tcW w:type="dxa" w:w="1514"/>
          </w:tcPr>
          <w:p>
            <w:r/>
            <w:r>
              <w:rPr>
                <w:rFonts w:ascii="Verdana" w:hAnsi="Verdana"/>
                <w:b w:val="0"/>
                <w:sz w:val="16"/>
              </w:rPr>
              <w:t>Numérique</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0 15 020</w:t>
            </w:r>
          </w:p>
        </w:tc>
        <w:tc>
          <w:tcPr>
            <w:tcW w:type="dxa" w:w="1514"/>
          </w:tcPr>
          <w:p>
            <w:r/>
            <w:r>
              <w:rPr>
                <w:rFonts w:ascii="Verdana" w:hAnsi="Verdana"/>
                <w:b w:val="0"/>
                <w:sz w:val="16"/>
              </w:rPr>
              <w:t>Densité d'ozone intégrée</w:t>
            </w:r>
          </w:p>
        </w:tc>
        <w:tc>
          <w:tcPr>
            <w:tcW w:type="dxa" w:w="1514"/>
          </w:tcPr>
          <w:p>
            <w:r/>
            <w:r>
              <w:rPr>
                <w:rFonts w:ascii="Verdana" w:hAnsi="Verdana"/>
                <w:b w:val="0"/>
                <w:sz w:val="16"/>
              </w:rPr>
              <w:t>kg m-2</w:t>
            </w:r>
          </w:p>
        </w:tc>
        <w:tc>
          <w:tcPr>
            <w:tcW w:type="dxa" w:w="1514"/>
          </w:tcPr>
          <w:p>
            <w:r/>
            <w:r>
              <w:rPr>
                <w:rFonts w:ascii="Verdana" w:hAnsi="Verdana"/>
                <w:b w:val="0"/>
                <w:sz w:val="16"/>
              </w:rPr>
              <w:t>8</w:t>
            </w:r>
          </w:p>
        </w:tc>
        <w:tc>
          <w:tcPr>
            <w:tcW w:type="dxa" w:w="1514"/>
          </w:tcPr>
          <w:p>
            <w:r/>
            <w:r>
              <w:rPr>
                <w:rFonts w:ascii="Verdana" w:hAnsi="Verdana"/>
                <w:b w:val="0"/>
                <w:sz w:val="16"/>
              </w:rPr>
              <w:t>0</w:t>
            </w:r>
          </w:p>
        </w:tc>
        <w:tc>
          <w:tcPr>
            <w:tcW w:type="dxa" w:w="1514"/>
          </w:tcPr>
          <w:p>
            <w:r/>
            <w:r>
              <w:rPr>
                <w:rFonts w:ascii="Verdana" w:hAnsi="Verdana"/>
                <w:b w:val="0"/>
                <w:sz w:val="16"/>
              </w:rPr>
              <w:t>21</w:t>
            </w:r>
          </w:p>
        </w:tc>
        <w:tc>
          <w:tcPr>
            <w:tcW w:type="dxa" w:w="1514"/>
          </w:tcPr>
          <w:p>
            <w:r/>
            <w:r>
              <w:rPr>
                <w:rFonts w:ascii="Verdana" w:hAnsi="Verdana"/>
                <w:b w:val="0"/>
                <w:sz w:val="16"/>
              </w:rPr>
              <w:t>kg m-2</w:t>
            </w:r>
          </w:p>
        </w:tc>
        <w:tc>
          <w:tcPr>
            <w:tcW w:type="dxa" w:w="1514"/>
          </w:tcPr>
          <w:p>
            <w:r/>
            <w:r>
              <w:rPr>
                <w:rFonts w:ascii="Verdana" w:hAnsi="Verdana"/>
                <w:b w:val="0"/>
                <w:sz w:val="16"/>
              </w:rPr>
              <w:t>8</w:t>
            </w:r>
          </w:p>
        </w:tc>
        <w:tc>
          <w:tcPr>
            <w:tcW w:type="dxa" w:w="1514"/>
          </w:tcPr>
          <w:p>
            <w:r/>
            <w:r>
              <w:rPr>
                <w:rFonts w:ascii="Verdana" w:hAnsi="Verdana"/>
                <w:b w:val="0"/>
                <w:sz w:val="16"/>
              </w:rPr>
              <w:t>7</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0 15 021</w:t>
            </w:r>
          </w:p>
        </w:tc>
        <w:tc>
          <w:tcPr>
            <w:tcW w:type="dxa" w:w="1514"/>
          </w:tcPr>
          <w:p>
            <w:r/>
            <w:r>
              <w:rPr>
                <w:rFonts w:ascii="Verdana" w:hAnsi="Verdana"/>
                <w:b w:val="0"/>
                <w:sz w:val="16"/>
              </w:rPr>
              <w:t>Densité de masse intégrée</w:t>
            </w:r>
          </w:p>
        </w:tc>
        <w:tc>
          <w:tcPr>
            <w:tcW w:type="dxa" w:w="1514"/>
          </w:tcPr>
          <w:p>
            <w:r/>
            <w:r>
              <w:rPr>
                <w:rFonts w:ascii="Verdana" w:hAnsi="Verdana"/>
                <w:b w:val="0"/>
                <w:sz w:val="16"/>
              </w:rPr>
              <w:t>kg m-2</w:t>
            </w:r>
          </w:p>
        </w:tc>
        <w:tc>
          <w:tcPr>
            <w:tcW w:type="dxa" w:w="1514"/>
          </w:tcPr>
          <w:p>
            <w:r/>
            <w:r>
              <w:rPr>
                <w:rFonts w:ascii="Verdana" w:hAnsi="Verdana"/>
                <w:b w:val="0"/>
                <w:sz w:val="16"/>
              </w:rPr>
              <w:t>11</w:t>
            </w:r>
          </w:p>
        </w:tc>
        <w:tc>
          <w:tcPr>
            <w:tcW w:type="dxa" w:w="1514"/>
          </w:tcPr>
          <w:p>
            <w:r/>
            <w:r>
              <w:rPr>
                <w:rFonts w:ascii="Verdana" w:hAnsi="Verdana"/>
                <w:b w:val="0"/>
                <w:sz w:val="16"/>
              </w:rPr>
              <w:t>0</w:t>
            </w:r>
          </w:p>
        </w:tc>
        <w:tc>
          <w:tcPr>
            <w:tcW w:type="dxa" w:w="1514"/>
          </w:tcPr>
          <w:p>
            <w:r/>
            <w:r>
              <w:rPr>
                <w:rFonts w:ascii="Verdana" w:hAnsi="Verdana"/>
                <w:b w:val="0"/>
                <w:sz w:val="16"/>
              </w:rPr>
              <w:t>31</w:t>
            </w:r>
          </w:p>
        </w:tc>
        <w:tc>
          <w:tcPr>
            <w:tcW w:type="dxa" w:w="1514"/>
          </w:tcPr>
          <w:p>
            <w:r/>
            <w:r>
              <w:rPr>
                <w:rFonts w:ascii="Verdana" w:hAnsi="Verdana"/>
                <w:b w:val="0"/>
                <w:sz w:val="16"/>
              </w:rPr>
              <w:t>kg m-2</w:t>
            </w:r>
          </w:p>
        </w:tc>
        <w:tc>
          <w:tcPr>
            <w:tcW w:type="dxa" w:w="1514"/>
          </w:tcPr>
          <w:p>
            <w:r/>
            <w:r>
              <w:rPr>
                <w:rFonts w:ascii="Verdana" w:hAnsi="Verdana"/>
                <w:b w:val="0"/>
                <w:sz w:val="16"/>
              </w:rPr>
              <w:t>11</w:t>
            </w:r>
          </w:p>
        </w:tc>
        <w:tc>
          <w:tcPr>
            <w:tcW w:type="dxa" w:w="1514"/>
          </w:tcPr>
          <w:p>
            <w:r/>
            <w:r>
              <w:rPr>
                <w:rFonts w:ascii="Verdana" w:hAnsi="Verdana"/>
                <w:b w:val="0"/>
                <w:sz w:val="16"/>
              </w:rPr>
              <w:t>10</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0 15 024</w:t>
            </w:r>
          </w:p>
        </w:tc>
        <w:tc>
          <w:tcPr>
            <w:tcW w:type="dxa" w:w="1514"/>
          </w:tcPr>
          <w:p>
            <w:r/>
            <w:r>
              <w:rPr>
                <w:rFonts w:ascii="Verdana" w:hAnsi="Verdana"/>
                <w:b w:val="0"/>
                <w:sz w:val="16"/>
              </w:rPr>
              <w:t>Épaisseur optique</w:t>
            </w:r>
          </w:p>
        </w:tc>
        <w:tc>
          <w:tcPr>
            <w:tcW w:type="dxa" w:w="1514"/>
          </w:tcPr>
          <w:p>
            <w:r/>
            <w:r>
              <w:rPr>
                <w:rFonts w:ascii="Verdana" w:hAnsi="Verdana"/>
                <w:b w:val="0"/>
                <w:sz w:val="16"/>
              </w:rPr>
              <w:t>Numérique</w:t>
            </w:r>
          </w:p>
        </w:tc>
        <w:tc>
          <w:tcPr>
            <w:tcW w:type="dxa" w:w="1514"/>
          </w:tcPr>
          <w:p>
            <w:r/>
            <w:r>
              <w:rPr>
                <w:rFonts w:ascii="Verdana" w:hAnsi="Verdana"/>
                <w:b w:val="0"/>
                <w:sz w:val="16"/>
              </w:rPr>
              <w:t>4</w:t>
            </w:r>
          </w:p>
        </w:tc>
        <w:tc>
          <w:tcPr>
            <w:tcW w:type="dxa" w:w="1514"/>
          </w:tcPr>
          <w:p>
            <w:r/>
            <w:r>
              <w:rPr>
                <w:rFonts w:ascii="Verdana" w:hAnsi="Verdana"/>
                <w:b w:val="0"/>
                <w:sz w:val="16"/>
              </w:rPr>
              <w:t>0</w:t>
            </w:r>
          </w:p>
        </w:tc>
        <w:tc>
          <w:tcPr>
            <w:tcW w:type="dxa" w:w="1514"/>
          </w:tcPr>
          <w:p>
            <w:r/>
            <w:r>
              <w:rPr>
                <w:rFonts w:ascii="Verdana" w:hAnsi="Verdana"/>
                <w:b w:val="0"/>
                <w:sz w:val="16"/>
              </w:rPr>
              <w:t>24</w:t>
            </w:r>
          </w:p>
        </w:tc>
        <w:tc>
          <w:tcPr>
            <w:tcW w:type="dxa" w:w="1514"/>
          </w:tcPr>
          <w:p>
            <w:r/>
            <w:r>
              <w:rPr>
                <w:rFonts w:ascii="Verdana" w:hAnsi="Verdana"/>
                <w:b w:val="0"/>
                <w:sz w:val="16"/>
              </w:rPr>
              <w:t>Numérique</w:t>
            </w:r>
          </w:p>
        </w:tc>
        <w:tc>
          <w:tcPr>
            <w:tcW w:type="dxa" w:w="1514"/>
          </w:tcPr>
          <w:p>
            <w:r/>
            <w:r>
              <w:rPr>
                <w:rFonts w:ascii="Verdana" w:hAnsi="Verdana"/>
                <w:b w:val="0"/>
                <w:sz w:val="16"/>
              </w:rPr>
              <w:t>4</w:t>
            </w:r>
          </w:p>
        </w:tc>
        <w:tc>
          <w:tcPr>
            <w:tcW w:type="dxa" w:w="1514"/>
          </w:tcPr>
          <w:p>
            <w:r/>
            <w:r>
              <w:rPr>
                <w:rFonts w:ascii="Verdana" w:hAnsi="Verdana"/>
                <w:b w:val="0"/>
                <w:sz w:val="16"/>
              </w:rPr>
              <w:t>8</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0 15 025</w:t>
            </w:r>
          </w:p>
        </w:tc>
        <w:tc>
          <w:tcPr>
            <w:tcW w:type="dxa" w:w="1514"/>
          </w:tcPr>
          <w:p>
            <w:r/>
            <w:r>
              <w:rPr>
                <w:rFonts w:ascii="Verdana" w:hAnsi="Verdana"/>
                <w:b w:val="0"/>
                <w:sz w:val="16"/>
              </w:rPr>
              <w:t>Type de polluant</w:t>
            </w:r>
          </w:p>
        </w:tc>
        <w:tc>
          <w:tcPr>
            <w:tcW w:type="dxa" w:w="1514"/>
          </w:tcPr>
          <w:p>
            <w:r/>
            <w:r>
              <w:rPr>
                <w:rFonts w:ascii="Verdana" w:hAnsi="Verdana"/>
                <w:b w:val="0"/>
                <w:sz w:val="16"/>
              </w:rPr>
              <w:t>Table de code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Table de code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0 15 026</w:t>
            </w:r>
          </w:p>
        </w:tc>
        <w:tc>
          <w:tcPr>
            <w:tcW w:type="dxa" w:w="1514"/>
          </w:tcPr>
          <w:p>
            <w:r/>
            <w:r>
              <w:rPr>
                <w:rFonts w:ascii="Verdana" w:hAnsi="Verdana"/>
                <w:b w:val="0"/>
                <w:sz w:val="16"/>
              </w:rPr>
              <w:t>Concentration du polluant (mol mol-1)</w:t>
            </w:r>
          </w:p>
        </w:tc>
        <w:tc>
          <w:tcPr>
            <w:tcW w:type="dxa" w:w="1514"/>
          </w:tcPr>
          <w:p>
            <w:r/>
            <w:r>
              <w:rPr>
                <w:rFonts w:ascii="Verdana" w:hAnsi="Verdana"/>
                <w:b w:val="0"/>
                <w:sz w:val="16"/>
              </w:rPr>
              <w:t>mol/mol</w:t>
            </w:r>
          </w:p>
        </w:tc>
        <w:tc>
          <w:tcPr>
            <w:tcW w:type="dxa" w:w="1514"/>
          </w:tcPr>
          <w:p>
            <w:r/>
            <w:r>
              <w:rPr>
                <w:rFonts w:ascii="Verdana" w:hAnsi="Verdana"/>
                <w:b w:val="0"/>
                <w:sz w:val="16"/>
              </w:rPr>
              <w:t>9</w:t>
            </w:r>
          </w:p>
        </w:tc>
        <w:tc>
          <w:tcPr>
            <w:tcW w:type="dxa" w:w="1514"/>
          </w:tcPr>
          <w:p>
            <w:r/>
            <w:r>
              <w:rPr>
                <w:rFonts w:ascii="Verdana" w:hAnsi="Verdana"/>
                <w:b w:val="0"/>
                <w:sz w:val="16"/>
              </w:rPr>
              <w:t>0</w:t>
            </w:r>
          </w:p>
        </w:tc>
        <w:tc>
          <w:tcPr>
            <w:tcW w:type="dxa" w:w="1514"/>
          </w:tcPr>
          <w:p>
            <w:r/>
            <w:r>
              <w:rPr>
                <w:rFonts w:ascii="Verdana" w:hAnsi="Verdana"/>
                <w:b w:val="0"/>
                <w:sz w:val="16"/>
              </w:rPr>
              <w:t>9</w:t>
            </w:r>
          </w:p>
        </w:tc>
        <w:tc>
          <w:tcPr>
            <w:tcW w:type="dxa" w:w="1514"/>
          </w:tcPr>
          <w:p>
            <w:r/>
            <w:r>
              <w:rPr>
                <w:rFonts w:ascii="Verdana" w:hAnsi="Verdana"/>
                <w:b w:val="0"/>
                <w:sz w:val="16"/>
              </w:rPr>
              <w:t>mol/mol</w:t>
            </w:r>
          </w:p>
        </w:tc>
        <w:tc>
          <w:tcPr>
            <w:tcW w:type="dxa" w:w="1514"/>
          </w:tcPr>
          <w:p>
            <w:r/>
            <w:r>
              <w:rPr>
                <w:rFonts w:ascii="Verdana" w:hAnsi="Verdana"/>
                <w:b w:val="0"/>
                <w:sz w:val="16"/>
              </w:rPr>
              <w:t>9</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0 15 027</w:t>
            </w:r>
          </w:p>
        </w:tc>
        <w:tc>
          <w:tcPr>
            <w:tcW w:type="dxa" w:w="1514"/>
          </w:tcPr>
          <w:p>
            <w:r/>
            <w:r>
              <w:rPr>
                <w:rFonts w:ascii="Verdana" w:hAnsi="Verdana"/>
                <w:b w:val="0"/>
                <w:sz w:val="16"/>
              </w:rPr>
              <w:t>Concentration du polluant (kg m-3)</w:t>
            </w:r>
          </w:p>
        </w:tc>
        <w:tc>
          <w:tcPr>
            <w:tcW w:type="dxa" w:w="1514"/>
          </w:tcPr>
          <w:p>
            <w:r/>
            <w:r>
              <w:rPr>
                <w:rFonts w:ascii="Verdana" w:hAnsi="Verdana"/>
                <w:b w:val="0"/>
                <w:sz w:val="16"/>
              </w:rPr>
              <w:t>kg m-3</w:t>
            </w:r>
          </w:p>
        </w:tc>
        <w:tc>
          <w:tcPr>
            <w:tcW w:type="dxa" w:w="1514"/>
          </w:tcPr>
          <w:p>
            <w:r/>
            <w:r>
              <w:rPr>
                <w:rFonts w:ascii="Verdana" w:hAnsi="Verdana"/>
                <w:b w:val="0"/>
                <w:sz w:val="16"/>
              </w:rPr>
              <w:t>9</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kg m-3</w:t>
            </w:r>
          </w:p>
        </w:tc>
        <w:tc>
          <w:tcPr>
            <w:tcW w:type="dxa" w:w="1514"/>
          </w:tcPr>
          <w:p>
            <w:r/>
            <w:r>
              <w:rPr>
                <w:rFonts w:ascii="Verdana" w:hAnsi="Verdana"/>
                <w:b w:val="0"/>
                <w:sz w:val="16"/>
              </w:rPr>
              <w:t>9</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0 15 028</w:t>
            </w:r>
          </w:p>
        </w:tc>
        <w:tc>
          <w:tcPr>
            <w:tcW w:type="dxa" w:w="1514"/>
          </w:tcPr>
          <w:p>
            <w:r/>
            <w:r>
              <w:rPr>
                <w:rFonts w:ascii="Verdana" w:hAnsi="Verdana"/>
                <w:b w:val="0"/>
                <w:sz w:val="16"/>
              </w:rPr>
              <w:t>Fraction molaire du constituant/ polluant atmosphérique en air sec</w:t>
            </w:r>
          </w:p>
        </w:tc>
        <w:tc>
          <w:tcPr>
            <w:tcW w:type="dxa" w:w="1514"/>
          </w:tcPr>
          <w:p>
            <w:r/>
            <w:r>
              <w:rPr>
                <w:rFonts w:ascii="Verdana" w:hAnsi="Verdana"/>
                <w:b w:val="0"/>
                <w:sz w:val="16"/>
              </w:rPr>
              <w:t>‰</w:t>
            </w:r>
          </w:p>
        </w:tc>
        <w:tc>
          <w:tcPr>
            <w:tcW w:type="dxa" w:w="1514"/>
          </w:tcPr>
          <w:p>
            <w:r/>
            <w:r>
              <w:rPr>
                <w:rFonts w:ascii="Verdana" w:hAnsi="Verdana"/>
                <w:b w:val="0"/>
                <w:sz w:val="16"/>
              </w:rPr>
              <w:t>5</w:t>
            </w:r>
          </w:p>
        </w:tc>
        <w:tc>
          <w:tcPr>
            <w:tcW w:type="dxa" w:w="1514"/>
          </w:tcPr>
          <w:p>
            <w:r/>
            <w:r>
              <w:rPr>
                <w:rFonts w:ascii="Verdana" w:hAnsi="Verdana"/>
                <w:b w:val="0"/>
                <w:sz w:val="16"/>
              </w:rPr>
              <w:t>0</w:t>
            </w:r>
          </w:p>
        </w:tc>
        <w:tc>
          <w:tcPr>
            <w:tcW w:type="dxa" w:w="1514"/>
          </w:tcPr>
          <w:p>
            <w:r/>
            <w:r>
              <w:rPr>
                <w:rFonts w:ascii="Verdana" w:hAnsi="Verdana"/>
                <w:b w:val="0"/>
                <w:sz w:val="16"/>
              </w:rPr>
              <w:t>16</w:t>
            </w:r>
          </w:p>
        </w:tc>
        <w:tc>
          <w:tcPr>
            <w:tcW w:type="dxa" w:w="1514"/>
          </w:tcPr>
          <w:p>
            <w:r/>
            <w:r>
              <w:rPr>
                <w:rFonts w:ascii="Verdana" w:hAnsi="Verdana"/>
                <w:b w:val="0"/>
                <w:sz w:val="16"/>
              </w:rPr>
              <w:t>‰</w:t>
            </w:r>
          </w:p>
        </w:tc>
        <w:tc>
          <w:tcPr>
            <w:tcW w:type="dxa" w:w="1514"/>
          </w:tcPr>
          <w:p>
            <w:r/>
            <w:r>
              <w:rPr>
                <w:rFonts w:ascii="Verdana" w:hAnsi="Verdana"/>
                <w:b w:val="0"/>
                <w:sz w:val="16"/>
              </w:rPr>
              <w:t>5</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0 15 029</w:t>
            </w:r>
          </w:p>
        </w:tc>
        <w:tc>
          <w:tcPr>
            <w:tcW w:type="dxa" w:w="1514"/>
          </w:tcPr>
          <w:p>
            <w:r/>
            <w:r>
              <w:rPr>
                <w:rFonts w:ascii="Verdana" w:hAnsi="Verdana"/>
                <w:b w:val="0"/>
                <w:sz w:val="16"/>
              </w:rPr>
              <w:t>Coefficient d'atténuation</w:t>
            </w:r>
          </w:p>
        </w:tc>
        <w:tc>
          <w:tcPr>
            <w:tcW w:type="dxa" w:w="1514"/>
          </w:tcPr>
          <w:p>
            <w:r/>
            <w:r>
              <w:rPr>
                <w:rFonts w:ascii="Verdana" w:hAnsi="Verdana"/>
                <w:b w:val="0"/>
                <w:sz w:val="16"/>
              </w:rPr>
              <w:t>/m</w:t>
            </w:r>
          </w:p>
        </w:tc>
        <w:tc>
          <w:tcPr>
            <w:tcW w:type="dxa" w:w="1514"/>
          </w:tcPr>
          <w:p>
            <w:r/>
            <w:r>
              <w:rPr>
                <w:rFonts w:ascii="Verdana" w:hAnsi="Verdana"/>
                <w:b w:val="0"/>
                <w:sz w:val="16"/>
              </w:rPr>
              <w:t>9</w:t>
            </w:r>
          </w:p>
        </w:tc>
        <w:tc>
          <w:tcPr>
            <w:tcW w:type="dxa" w:w="1514"/>
          </w:tcPr>
          <w:p>
            <w:r/>
            <w:r>
              <w:rPr>
                <w:rFonts w:ascii="Verdana" w:hAnsi="Verdana"/>
                <w:b w:val="0"/>
                <w:sz w:val="16"/>
              </w:rPr>
              <w:t>0</w:t>
            </w:r>
          </w:p>
        </w:tc>
        <w:tc>
          <w:tcPr>
            <w:tcW w:type="dxa" w:w="1514"/>
          </w:tcPr>
          <w:p>
            <w:r/>
            <w:r>
              <w:rPr>
                <w:rFonts w:ascii="Verdana" w:hAnsi="Verdana"/>
                <w:b w:val="0"/>
                <w:sz w:val="16"/>
              </w:rPr>
              <w:t>30</w:t>
            </w:r>
          </w:p>
        </w:tc>
        <w:tc>
          <w:tcPr>
            <w:tcW w:type="dxa" w:w="1514"/>
          </w:tcPr>
          <w:p>
            <w:r/>
            <w:r>
              <w:rPr>
                <w:rFonts w:ascii="Verdana" w:hAnsi="Verdana"/>
                <w:b w:val="0"/>
                <w:sz w:val="16"/>
              </w:rPr>
              <w:t>/m</w:t>
            </w:r>
          </w:p>
        </w:tc>
        <w:tc>
          <w:tcPr>
            <w:tcW w:type="dxa" w:w="1514"/>
          </w:tcPr>
          <w:p>
            <w:r/>
            <w:r>
              <w:rPr>
                <w:rFonts w:ascii="Verdana" w:hAnsi="Verdana"/>
                <w:b w:val="0"/>
                <w:sz w:val="16"/>
              </w:rPr>
              <w:t>9</w:t>
            </w:r>
          </w:p>
        </w:tc>
        <w:tc>
          <w:tcPr>
            <w:tcW w:type="dxa" w:w="1514"/>
          </w:tcPr>
          <w:p>
            <w:r/>
            <w:r>
              <w:rPr>
                <w:rFonts w:ascii="Verdana" w:hAnsi="Verdana"/>
                <w:b w:val="0"/>
                <w:sz w:val="16"/>
              </w:rPr>
              <w:t>10</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0 15 030</w:t>
            </w:r>
          </w:p>
        </w:tc>
        <w:tc>
          <w:tcPr>
            <w:tcW w:type="dxa" w:w="1514"/>
          </w:tcPr>
          <w:p>
            <w:r/>
            <w:r>
              <w:rPr>
                <w:rFonts w:ascii="Verdana" w:hAnsi="Verdana"/>
                <w:b w:val="0"/>
                <w:sz w:val="16"/>
              </w:rPr>
              <w:t>Indice de contamination par aérosols</w:t>
            </w:r>
          </w:p>
        </w:tc>
        <w:tc>
          <w:tcPr>
            <w:tcW w:type="dxa" w:w="1514"/>
          </w:tcPr>
          <w:p>
            <w:r/>
            <w:r>
              <w:rPr>
                <w:rFonts w:ascii="Verdana" w:hAnsi="Verdana"/>
                <w:b w:val="0"/>
                <w:sz w:val="16"/>
              </w:rPr>
              <w:t>Numérique</w:t>
            </w:r>
          </w:p>
        </w:tc>
        <w:tc>
          <w:tcPr>
            <w:tcW w:type="dxa" w:w="1514"/>
          </w:tcPr>
          <w:p>
            <w:r/>
            <w:r>
              <w:rPr>
                <w:rFonts w:ascii="Verdana" w:hAnsi="Verdana"/>
                <w:b w:val="0"/>
                <w:sz w:val="16"/>
              </w:rPr>
              <w:t>2</w:t>
            </w:r>
          </w:p>
        </w:tc>
        <w:tc>
          <w:tcPr>
            <w:tcW w:type="dxa" w:w="1514"/>
          </w:tcPr>
          <w:p>
            <w:r/>
            <w:r>
              <w:rPr>
                <w:rFonts w:ascii="Verdana" w:hAnsi="Verdana"/>
                <w:b w:val="0"/>
                <w:sz w:val="16"/>
              </w:rPr>
              <w:t>-1000</w:t>
            </w:r>
          </w:p>
        </w:tc>
        <w:tc>
          <w:tcPr>
            <w:tcW w:type="dxa" w:w="1514"/>
          </w:tcPr>
          <w:p>
            <w:r/>
            <w:r>
              <w:rPr>
                <w:rFonts w:ascii="Verdana" w:hAnsi="Verdana"/>
                <w:b w:val="0"/>
                <w:sz w:val="16"/>
              </w:rPr>
              <w:t>12</w:t>
            </w:r>
          </w:p>
        </w:tc>
        <w:tc>
          <w:tcPr>
            <w:tcW w:type="dxa" w:w="1514"/>
          </w:tcPr>
          <w:p>
            <w:r/>
            <w:r>
              <w:rPr>
                <w:rFonts w:ascii="Verdana" w:hAnsi="Verdana"/>
                <w:b w:val="0"/>
                <w:sz w:val="16"/>
              </w:rPr>
              <w:t>Numérique</w:t>
            </w:r>
          </w:p>
        </w:tc>
        <w:tc>
          <w:tcPr>
            <w:tcW w:type="dxa" w:w="1514"/>
          </w:tcPr>
          <w:p>
            <w:r/>
            <w:r>
              <w:rPr>
                <w:rFonts w:ascii="Verdana" w:hAnsi="Verdana"/>
                <w:b w:val="0"/>
                <w:sz w:val="16"/>
              </w:rPr>
              <w:t>2</w:t>
            </w:r>
          </w:p>
        </w:tc>
        <w:tc>
          <w:tcPr>
            <w:tcW w:type="dxa" w:w="1514"/>
          </w:tcPr>
          <w:p>
            <w:r/>
            <w:r>
              <w:rPr>
                <w:rFonts w:ascii="Verdana" w:hAnsi="Verdana"/>
                <w:b w:val="0"/>
                <w:sz w:val="16"/>
              </w:rPr>
              <w:t>4</w:t>
            </w:r>
          </w:p>
        </w:tc>
        <w:tc>
          <w:tcPr>
            <w:tcW w:type="dxa" w:w="1514"/>
          </w:tcPr>
          <w:p>
            <w:r/>
            <w:r>
              <w:rPr>
                <w:rFonts w:ascii="Verdana" w:hAnsi="Verdana"/>
                <w:b w:val="0"/>
                <w:sz w:val="16"/>
              </w:rPr>
              <w:t>Note 79: La derniere colonne de la table indique le numero d’enregistrement correspondant emis par le Chemical Abstracts Service (CAS) de l’American Chemical Society.</w:t>
            </w:r>
          </w:p>
        </w:tc>
      </w:tr>
      <w:tr>
        <w:trPr>
          <w:cantSplit/>
        </w:trPr>
        <w:tc>
          <w:tcPr>
            <w:tcW w:type="dxa" w:w="1514"/>
          </w:tcPr>
          <w:p>
            <w:r/>
            <w:r>
              <w:rPr>
                <w:rFonts w:ascii="Verdana" w:hAnsi="Verdana"/>
                <w:b w:val="0"/>
                <w:sz w:val="16"/>
              </w:rPr>
              <w:t>0 15 031</w:t>
            </w:r>
          </w:p>
        </w:tc>
        <w:tc>
          <w:tcPr>
            <w:tcW w:type="dxa" w:w="1514"/>
          </w:tcPr>
          <w:p>
            <w:r/>
            <w:r>
              <w:rPr>
                <w:rFonts w:ascii="Verdana" w:hAnsi="Verdana"/>
                <w:b w:val="0"/>
                <w:sz w:val="16"/>
              </w:rPr>
              <w:t>Retard de propagation dans l'atmosphère du signal du satellite</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10000</w:t>
            </w:r>
          </w:p>
        </w:tc>
        <w:tc>
          <w:tcPr>
            <w:tcW w:type="dxa" w:w="1514"/>
          </w:tcPr>
          <w:p>
            <w:r/>
            <w:r>
              <w:rPr>
                <w:rFonts w:ascii="Verdana" w:hAnsi="Verdana"/>
                <w:b w:val="0"/>
                <w:sz w:val="16"/>
              </w:rPr>
              <w:t>15</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0 15 032</w:t>
            </w:r>
          </w:p>
        </w:tc>
        <w:tc>
          <w:tcPr>
            <w:tcW w:type="dxa" w:w="1514"/>
          </w:tcPr>
          <w:p>
            <w:r/>
            <w:r>
              <w:rPr>
                <w:rFonts w:ascii="Verdana" w:hAnsi="Verdana"/>
                <w:b w:val="0"/>
                <w:sz w:val="16"/>
              </w:rPr>
              <w:t>Erreur estimative du retard de propagation dans l'atmosphère</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0 15 033</w:t>
            </w:r>
          </w:p>
        </w:tc>
        <w:tc>
          <w:tcPr>
            <w:tcW w:type="dxa" w:w="1514"/>
          </w:tcPr>
          <w:p>
            <w:r/>
            <w:r>
              <w:rPr>
                <w:rFonts w:ascii="Verdana" w:hAnsi="Verdana"/>
                <w:b w:val="0"/>
                <w:sz w:val="16"/>
              </w:rPr>
              <w:t>Différence des retards de propagation pour des visées du limbe aux limites extrêmes du balayage</w:t>
            </w:r>
          </w:p>
        </w:tc>
        <w:tc>
          <w:tcPr>
            <w:tcW w:type="dxa" w:w="1514"/>
          </w:tcPr>
          <w:p>
            <w:r/>
            <w:r>
              <w:rPr>
                <w:rFonts w:ascii="Verdana" w:hAnsi="Verdana"/>
                <w:b w:val="0"/>
                <w:sz w:val="16"/>
              </w:rPr>
              <w:t>m</w:t>
            </w:r>
          </w:p>
        </w:tc>
        <w:tc>
          <w:tcPr>
            <w:tcW w:type="dxa" w:w="1514"/>
          </w:tcPr>
          <w:p>
            <w:r/>
            <w:r>
              <w:rPr>
                <w:rFonts w:ascii="Verdana" w:hAnsi="Verdana"/>
                <w:b w:val="0"/>
                <w:sz w:val="16"/>
              </w:rPr>
              <w:t>5</w:t>
            </w:r>
          </w:p>
        </w:tc>
        <w:tc>
          <w:tcPr>
            <w:tcW w:type="dxa" w:w="1514"/>
          </w:tcPr>
          <w:p>
            <w:r/>
            <w:r>
              <w:rPr>
                <w:rFonts w:ascii="Verdana" w:hAnsi="Verdana"/>
                <w:b w:val="0"/>
                <w:sz w:val="16"/>
              </w:rPr>
              <w:t>-10000</w:t>
            </w:r>
          </w:p>
        </w:tc>
        <w:tc>
          <w:tcPr>
            <w:tcW w:type="dxa" w:w="1514"/>
          </w:tcPr>
          <w:p>
            <w:r/>
            <w:r>
              <w:rPr>
                <w:rFonts w:ascii="Verdana" w:hAnsi="Verdana"/>
                <w:b w:val="0"/>
                <w:sz w:val="16"/>
              </w:rPr>
              <w:t>15</w:t>
            </w:r>
          </w:p>
        </w:tc>
        <w:tc>
          <w:tcPr>
            <w:tcW w:type="dxa" w:w="1514"/>
          </w:tcPr>
          <w:p>
            <w:r/>
            <w:r>
              <w:rPr>
                <w:rFonts w:ascii="Verdana" w:hAnsi="Verdana"/>
                <w:b w:val="0"/>
                <w:sz w:val="16"/>
              </w:rPr>
              <w:t>m</w:t>
            </w:r>
          </w:p>
        </w:tc>
        <w:tc>
          <w:tcPr>
            <w:tcW w:type="dxa" w:w="1514"/>
          </w:tcPr>
          <w:p>
            <w:r/>
            <w:r>
              <w:rPr>
                <w:rFonts w:ascii="Verdana" w:hAnsi="Verdana"/>
                <w:b w:val="0"/>
                <w:sz w:val="16"/>
              </w:rPr>
              <w:t>5</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0 15 034</w:t>
            </w:r>
          </w:p>
        </w:tc>
        <w:tc>
          <w:tcPr>
            <w:tcW w:type="dxa" w:w="1514"/>
          </w:tcPr>
          <w:p>
            <w:r/>
            <w:r>
              <w:rPr>
                <w:rFonts w:ascii="Verdana" w:hAnsi="Verdana"/>
                <w:b w:val="0"/>
                <w:sz w:val="16"/>
              </w:rPr>
              <w:t>Erreur estimative de la différence des retards de propagation</w:t>
            </w:r>
          </w:p>
        </w:tc>
        <w:tc>
          <w:tcPr>
            <w:tcW w:type="dxa" w:w="1514"/>
          </w:tcPr>
          <w:p>
            <w:r/>
            <w:r>
              <w:rPr>
                <w:rFonts w:ascii="Verdana" w:hAnsi="Verdana"/>
                <w:b w:val="0"/>
                <w:sz w:val="16"/>
              </w:rPr>
              <w:t>m</w:t>
            </w:r>
          </w:p>
        </w:tc>
        <w:tc>
          <w:tcPr>
            <w:tcW w:type="dxa" w:w="1514"/>
          </w:tcPr>
          <w:p>
            <w:r/>
            <w:r>
              <w:rPr>
                <w:rFonts w:ascii="Verdana" w:hAnsi="Verdana"/>
                <w:b w:val="0"/>
                <w:sz w:val="16"/>
              </w:rPr>
              <w:t>5</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m</w:t>
            </w:r>
          </w:p>
        </w:tc>
        <w:tc>
          <w:tcPr>
            <w:tcW w:type="dxa" w:w="1514"/>
          </w:tcPr>
          <w:p>
            <w:r/>
            <w:r>
              <w:rPr>
                <w:rFonts w:ascii="Verdana" w:hAnsi="Verdana"/>
                <w:b w:val="0"/>
                <w:sz w:val="16"/>
              </w:rPr>
              <w:t>5</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0 15 035</w:t>
            </w:r>
          </w:p>
        </w:tc>
        <w:tc>
          <w:tcPr>
            <w:tcW w:type="dxa" w:w="1514"/>
          </w:tcPr>
          <w:p>
            <w:r/>
            <w:r>
              <w:rPr>
                <w:rFonts w:ascii="Verdana" w:hAnsi="Verdana"/>
                <w:b w:val="0"/>
                <w:sz w:val="16"/>
              </w:rPr>
              <w:t>Composante du retard de propagation pour une visée au zénith due à la vapeur d'eau</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0 15 036</w:t>
            </w:r>
          </w:p>
        </w:tc>
        <w:tc>
          <w:tcPr>
            <w:tcW w:type="dxa" w:w="1514"/>
          </w:tcPr>
          <w:p>
            <w:r/>
            <w:r>
              <w:rPr>
                <w:rFonts w:ascii="Verdana" w:hAnsi="Verdana"/>
                <w:b w:val="0"/>
                <w:sz w:val="16"/>
              </w:rPr>
              <w:t>Réfractivité atmosphérique</w:t>
            </w:r>
          </w:p>
        </w:tc>
        <w:tc>
          <w:tcPr>
            <w:tcW w:type="dxa" w:w="1514"/>
          </w:tcPr>
          <w:p>
            <w:r/>
            <w:r>
              <w:rPr>
                <w:rFonts w:ascii="Verdana" w:hAnsi="Verdana"/>
                <w:b w:val="0"/>
                <w:sz w:val="16"/>
              </w:rPr>
              <w:t>Unités N</w:t>
            </w:r>
          </w:p>
        </w:tc>
        <w:tc>
          <w:tcPr>
            <w:tcW w:type="dxa" w:w="1514"/>
          </w:tcPr>
          <w:p>
            <w:r/>
            <w:r>
              <w:rPr>
                <w:rFonts w:ascii="Verdana" w:hAnsi="Verdana"/>
                <w:b w:val="0"/>
                <w:sz w:val="16"/>
              </w:rPr>
              <w:t>3</w:t>
            </w:r>
          </w:p>
        </w:tc>
        <w:tc>
          <w:tcPr>
            <w:tcW w:type="dxa" w:w="1514"/>
          </w:tcPr>
          <w:p>
            <w:r/>
            <w:r>
              <w:rPr>
                <w:rFonts w:ascii="Verdana" w:hAnsi="Verdana"/>
                <w:b w:val="0"/>
                <w:sz w:val="16"/>
              </w:rPr>
              <w:t>0</w:t>
            </w:r>
          </w:p>
        </w:tc>
        <w:tc>
          <w:tcPr>
            <w:tcW w:type="dxa" w:w="1514"/>
          </w:tcPr>
          <w:p>
            <w:r/>
            <w:r>
              <w:rPr>
                <w:rFonts w:ascii="Verdana" w:hAnsi="Verdana"/>
                <w:b w:val="0"/>
                <w:sz w:val="16"/>
              </w:rPr>
              <w:t>19</w:t>
            </w:r>
          </w:p>
        </w:tc>
        <w:tc>
          <w:tcPr>
            <w:tcW w:type="dxa" w:w="1514"/>
          </w:tcPr>
          <w:p>
            <w:r/>
            <w:r>
              <w:rPr>
                <w:rFonts w:ascii="Verdana" w:hAnsi="Verdana"/>
                <w:b w:val="0"/>
                <w:sz w:val="16"/>
              </w:rPr>
              <w:t>Unités N</w:t>
            </w:r>
          </w:p>
        </w:tc>
        <w:tc>
          <w:tcPr>
            <w:tcW w:type="dxa" w:w="1514"/>
          </w:tcPr>
          <w:p>
            <w:r/>
            <w:r>
              <w:rPr>
                <w:rFonts w:ascii="Verdana" w:hAnsi="Verdana"/>
                <w:b w:val="0"/>
                <w:sz w:val="16"/>
              </w:rPr>
              <w:t>3</w:t>
            </w:r>
          </w:p>
        </w:tc>
        <w:tc>
          <w:tcPr>
            <w:tcW w:type="dxa" w:w="1514"/>
          </w:tcPr>
          <w:p>
            <w:r/>
            <w:r>
              <w:rPr>
                <w:rFonts w:ascii="Verdana" w:hAnsi="Verdana"/>
                <w:b w:val="0"/>
                <w:sz w:val="16"/>
              </w:rPr>
              <w:t>6</w:t>
            </w:r>
          </w:p>
        </w:tc>
        <w:tc>
          <w:tcPr>
            <w:tcW w:type="dxa" w:w="1514"/>
          </w:tcPr>
          <w:p>
            <w:r/>
            <w:r>
              <w:rPr>
                <w:rFonts w:ascii="Verdana" w:hAnsi="Verdana"/>
                <w:b w:val="0"/>
                <w:sz w:val="16"/>
              </w:rPr>
              <w:t>(voir Note 5)</w:t>
            </w:r>
          </w:p>
        </w:tc>
      </w:tr>
      <w:tr>
        <w:trPr>
          <w:cantSplit/>
        </w:trPr>
        <w:tc>
          <w:tcPr>
            <w:tcW w:type="dxa" w:w="1514"/>
          </w:tcPr>
          <w:p>
            <w:r/>
            <w:r>
              <w:rPr>
                <w:rFonts w:ascii="Verdana" w:hAnsi="Verdana"/>
                <w:b w:val="0"/>
                <w:sz w:val="16"/>
              </w:rPr>
              <w:t>0 15 037</w:t>
            </w:r>
          </w:p>
        </w:tc>
        <w:tc>
          <w:tcPr>
            <w:tcW w:type="dxa" w:w="1514"/>
          </w:tcPr>
          <w:p>
            <w:r/>
            <w:r>
              <w:rPr>
                <w:rFonts w:ascii="Verdana" w:hAnsi="Verdana"/>
                <w:b w:val="0"/>
                <w:sz w:val="16"/>
              </w:rPr>
              <w:t>Angle de courbure</w:t>
            </w:r>
          </w:p>
        </w:tc>
        <w:tc>
          <w:tcPr>
            <w:tcW w:type="dxa" w:w="1514"/>
          </w:tcPr>
          <w:p>
            <w:r/>
            <w:r>
              <w:rPr>
                <w:rFonts w:ascii="Verdana" w:hAnsi="Verdana"/>
                <w:b w:val="0"/>
                <w:sz w:val="16"/>
              </w:rPr>
              <w:t>rad</w:t>
            </w:r>
          </w:p>
        </w:tc>
        <w:tc>
          <w:tcPr>
            <w:tcW w:type="dxa" w:w="1514"/>
          </w:tcPr>
          <w:p>
            <w:r/>
            <w:r>
              <w:rPr>
                <w:rFonts w:ascii="Verdana" w:hAnsi="Verdana"/>
                <w:b w:val="0"/>
                <w:sz w:val="16"/>
              </w:rPr>
              <w:t>8</w:t>
            </w:r>
          </w:p>
        </w:tc>
        <w:tc>
          <w:tcPr>
            <w:tcW w:type="dxa" w:w="1514"/>
          </w:tcPr>
          <w:p>
            <w:r/>
            <w:r>
              <w:rPr>
                <w:rFonts w:ascii="Verdana" w:hAnsi="Verdana"/>
                <w:b w:val="0"/>
                <w:sz w:val="16"/>
              </w:rPr>
              <w:t>-100000</w:t>
            </w:r>
          </w:p>
        </w:tc>
        <w:tc>
          <w:tcPr>
            <w:tcW w:type="dxa" w:w="1514"/>
          </w:tcPr>
          <w:p>
            <w:r/>
            <w:r>
              <w:rPr>
                <w:rFonts w:ascii="Verdana" w:hAnsi="Verdana"/>
                <w:b w:val="0"/>
                <w:sz w:val="16"/>
              </w:rPr>
              <w:t>23</w:t>
            </w:r>
          </w:p>
        </w:tc>
        <w:tc>
          <w:tcPr>
            <w:tcW w:type="dxa" w:w="1514"/>
          </w:tcPr>
          <w:p>
            <w:r/>
            <w:r>
              <w:rPr>
                <w:rFonts w:ascii="Verdana" w:hAnsi="Verdana"/>
                <w:b w:val="0"/>
                <w:sz w:val="16"/>
              </w:rPr>
              <w:t>rad</w:t>
            </w:r>
          </w:p>
        </w:tc>
        <w:tc>
          <w:tcPr>
            <w:tcW w:type="dxa" w:w="1514"/>
          </w:tcPr>
          <w:p>
            <w:r/>
            <w:r>
              <w:rPr>
                <w:rFonts w:ascii="Verdana" w:hAnsi="Verdana"/>
                <w:b w:val="0"/>
                <w:sz w:val="16"/>
              </w:rPr>
              <w:t>8</w:t>
            </w:r>
          </w:p>
        </w:tc>
        <w:tc>
          <w:tcPr>
            <w:tcW w:type="dxa" w:w="1514"/>
          </w:tcPr>
          <w:p>
            <w:r/>
            <w:r>
              <w:rPr>
                <w:rFonts w:ascii="Verdana" w:hAnsi="Verdana"/>
                <w:b w:val="0"/>
                <w:sz w:val="16"/>
              </w:rPr>
              <w:t>7</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0 15 041</w:t>
            </w:r>
          </w:p>
        </w:tc>
        <w:tc>
          <w:tcPr>
            <w:tcW w:type="dxa" w:w="1514"/>
          </w:tcPr>
          <w:p>
            <w:r/>
            <w:r>
              <w:rPr>
                <w:rFonts w:ascii="Verdana" w:hAnsi="Verdana"/>
                <w:b w:val="0"/>
                <w:sz w:val="16"/>
              </w:rPr>
              <w:t>Indice de dioxyde de soufre</w:t>
            </w:r>
          </w:p>
        </w:tc>
        <w:tc>
          <w:tcPr>
            <w:tcW w:type="dxa" w:w="1514"/>
          </w:tcPr>
          <w:p>
            <w:r/>
            <w:r>
              <w:rPr>
                <w:rFonts w:ascii="Verdana" w:hAnsi="Verdana"/>
                <w:b w:val="0"/>
                <w:sz w:val="16"/>
              </w:rPr>
              <w:t>Numérique</w:t>
            </w:r>
          </w:p>
        </w:tc>
        <w:tc>
          <w:tcPr>
            <w:tcW w:type="dxa" w:w="1514"/>
          </w:tcPr>
          <w:p>
            <w:r/>
            <w:r>
              <w:rPr>
                <w:rFonts w:ascii="Verdana" w:hAnsi="Verdana"/>
                <w:b w:val="0"/>
                <w:sz w:val="16"/>
              </w:rPr>
              <w:t>2</w:t>
            </w:r>
          </w:p>
        </w:tc>
        <w:tc>
          <w:tcPr>
            <w:tcW w:type="dxa" w:w="1514"/>
          </w:tcPr>
          <w:p>
            <w:r/>
            <w:r>
              <w:rPr>
                <w:rFonts w:ascii="Verdana" w:hAnsi="Verdana"/>
                <w:b w:val="0"/>
                <w:sz w:val="16"/>
              </w:rPr>
              <w:t>-1200</w:t>
            </w:r>
          </w:p>
        </w:tc>
        <w:tc>
          <w:tcPr>
            <w:tcW w:type="dxa" w:w="1514"/>
          </w:tcPr>
          <w:p>
            <w:r/>
            <w:r>
              <w:rPr>
                <w:rFonts w:ascii="Verdana" w:hAnsi="Verdana"/>
                <w:b w:val="0"/>
                <w:sz w:val="16"/>
              </w:rPr>
              <w:t>14</w:t>
            </w:r>
          </w:p>
        </w:tc>
        <w:tc>
          <w:tcPr>
            <w:tcW w:type="dxa" w:w="1514"/>
          </w:tcPr>
          <w:p>
            <w:r/>
            <w:r>
              <w:rPr>
                <w:rFonts w:ascii="Verdana" w:hAnsi="Verdana"/>
                <w:b w:val="0"/>
                <w:sz w:val="16"/>
              </w:rPr>
              <w:t>Numérique</w:t>
            </w:r>
          </w:p>
        </w:tc>
        <w:tc>
          <w:tcPr>
            <w:tcW w:type="dxa" w:w="1514"/>
          </w:tcPr>
          <w:p>
            <w:r/>
            <w:r>
              <w:rPr>
                <w:rFonts w:ascii="Verdana" w:hAnsi="Verdana"/>
                <w:b w:val="0"/>
                <w:sz w:val="16"/>
              </w:rPr>
              <w:t>2</w:t>
            </w:r>
          </w:p>
        </w:tc>
        <w:tc>
          <w:tcPr>
            <w:tcW w:type="dxa" w:w="1514"/>
          </w:tcPr>
          <w:p>
            <w:r/>
            <w:r>
              <w:rPr>
                <w:rFonts w:ascii="Verdana" w:hAnsi="Verdana"/>
                <w:b w:val="0"/>
                <w:sz w:val="16"/>
              </w:rPr>
              <w:t>4</w:t>
            </w:r>
          </w:p>
        </w:tc>
        <w:tc>
          <w:tcPr>
            <w:tcW w:type="dxa" w:w="1514"/>
          </w:tcPr>
          <w:p>
            <w:r/>
            <w:r>
              <w:rPr>
                <w:rFonts w:ascii="Verdana" w:hAnsi="Verdana"/>
                <w:b w:val="0"/>
                <w:sz w:val="16"/>
              </w:rPr>
              <w:t>Note 78: Les trois premiers chiffres representent le code ISO du pays.</w:t>
            </w:r>
          </w:p>
        </w:tc>
      </w:tr>
      <w:tr>
        <w:trPr>
          <w:cantSplit/>
        </w:trPr>
        <w:tc>
          <w:tcPr>
            <w:tcW w:type="dxa" w:w="1514"/>
          </w:tcPr>
          <w:p>
            <w:r/>
            <w:r>
              <w:rPr>
                <w:rFonts w:ascii="Verdana" w:hAnsi="Verdana"/>
                <w:b w:val="0"/>
                <w:sz w:val="16"/>
              </w:rPr>
              <w:t>0 15 042</w:t>
            </w:r>
          </w:p>
        </w:tc>
        <w:tc>
          <w:tcPr>
            <w:tcW w:type="dxa" w:w="1514"/>
          </w:tcPr>
          <w:p>
            <w:r/>
            <w:r>
              <w:rPr>
                <w:rFonts w:ascii="Verdana" w:hAnsi="Verdana"/>
                <w:b w:val="0"/>
                <w:sz w:val="16"/>
              </w:rPr>
              <w:t>Facteur de réflexion</w:t>
            </w:r>
          </w:p>
        </w:tc>
        <w:tc>
          <w:tcPr>
            <w:tcW w:type="dxa" w:w="1514"/>
          </w:tcPr>
          <w:p>
            <w:r/>
            <w:r>
              <w:rPr>
                <w:rFonts w:ascii="Verdana" w:hAnsi="Verdana"/>
                <w:b w:val="0"/>
                <w:sz w:val="16"/>
              </w:rPr>
              <w:t>%</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w:t>
            </w:r>
          </w:p>
        </w:tc>
        <w:tc>
          <w:tcPr>
            <w:tcW w:type="dxa" w:w="1514"/>
          </w:tcPr>
          <w:p>
            <w:r/>
            <w:r>
              <w:rPr>
                <w:rFonts w:ascii="Verdana" w:hAnsi="Verdana"/>
                <w:b w:val="0"/>
                <w:sz w:val="16"/>
              </w:rPr>
              <w:t>2</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0 15 045</w:t>
            </w:r>
          </w:p>
        </w:tc>
        <w:tc>
          <w:tcPr>
            <w:tcW w:type="dxa" w:w="1514"/>
          </w:tcPr>
          <w:p>
            <w:r/>
            <w:r>
              <w:rPr>
                <w:rFonts w:ascii="Verdana" w:hAnsi="Verdana"/>
                <w:b w:val="0"/>
                <w:sz w:val="16"/>
              </w:rPr>
              <w:t>Dioxyde de soufre</w:t>
            </w:r>
          </w:p>
        </w:tc>
        <w:tc>
          <w:tcPr>
            <w:tcW w:type="dxa" w:w="1514"/>
          </w:tcPr>
          <w:p>
            <w:r/>
            <w:r>
              <w:rPr>
                <w:rFonts w:ascii="Verdana" w:hAnsi="Verdana"/>
                <w:b w:val="0"/>
                <w:sz w:val="16"/>
              </w:rPr>
              <w:t>DU</w:t>
            </w:r>
          </w:p>
        </w:tc>
        <w:tc>
          <w:tcPr>
            <w:tcW w:type="dxa" w:w="1514"/>
          </w:tcPr>
          <w:p>
            <w:r/>
            <w:r>
              <w:rPr>
                <w:rFonts w:ascii="Verdana" w:hAnsi="Verdana"/>
                <w:b w:val="0"/>
                <w:sz w:val="16"/>
              </w:rPr>
              <w:t>2</w:t>
            </w:r>
          </w:p>
        </w:tc>
        <w:tc>
          <w:tcPr>
            <w:tcW w:type="dxa" w:w="1514"/>
          </w:tcPr>
          <w:p>
            <w:r/>
            <w:r>
              <w:rPr>
                <w:rFonts w:ascii="Verdana" w:hAnsi="Verdana"/>
                <w:b w:val="0"/>
                <w:sz w:val="16"/>
              </w:rPr>
              <w:t>-2000</w:t>
            </w:r>
          </w:p>
        </w:tc>
        <w:tc>
          <w:tcPr>
            <w:tcW w:type="dxa" w:w="1514"/>
          </w:tcPr>
          <w:p>
            <w:r/>
            <w:r>
              <w:rPr>
                <w:rFonts w:ascii="Verdana" w:hAnsi="Verdana"/>
                <w:b w:val="0"/>
                <w:sz w:val="16"/>
              </w:rPr>
              <w:t>15</w:t>
            </w:r>
          </w:p>
        </w:tc>
        <w:tc>
          <w:tcPr>
            <w:tcW w:type="dxa" w:w="1514"/>
          </w:tcPr>
          <w:p>
            <w:r/>
            <w:r>
              <w:rPr>
                <w:rFonts w:ascii="Verdana" w:hAnsi="Verdana"/>
                <w:b w:val="0"/>
                <w:sz w:val="16"/>
              </w:rPr>
              <w:t>DU</w:t>
            </w:r>
          </w:p>
        </w:tc>
        <w:tc>
          <w:tcPr>
            <w:tcW w:type="dxa" w:w="1514"/>
          </w:tcPr>
          <w:p>
            <w:r/>
            <w:r>
              <w:rPr>
                <w:rFonts w:ascii="Verdana" w:hAnsi="Verdana"/>
                <w:b w:val="0"/>
                <w:sz w:val="16"/>
              </w:rPr>
              <w:t>2</w:t>
            </w:r>
          </w:p>
        </w:tc>
        <w:tc>
          <w:tcPr>
            <w:tcW w:type="dxa" w:w="1514"/>
          </w:tcPr>
          <w:p>
            <w:r/>
            <w:r>
              <w:rPr>
                <w:rFonts w:ascii="Verdana" w:hAnsi="Verdana"/>
                <w:b w:val="0"/>
                <w:sz w:val="16"/>
              </w:rPr>
              <w:t>5</w:t>
            </w:r>
          </w:p>
        </w:tc>
        <w:tc>
          <w:tcPr>
            <w:tcW w:type="dxa" w:w="1514"/>
          </w:tcPr>
          <w:p>
            <w:r/>
            <w:r>
              <w:rPr>
                <w:rFonts w:ascii="Verdana" w:hAnsi="Verdana"/>
                <w:b w:val="0"/>
                <w:sz w:val="16"/>
              </w:rPr>
              <w:t>Note 77: Conjointement a l'observation de trombes marines ou de nuages en entonnoir a 3 km ou moins de la station.</w:t>
            </w:r>
          </w:p>
        </w:tc>
      </w:tr>
      <w:tr>
        <w:trPr>
          <w:cantSplit/>
        </w:trPr>
        <w:tc>
          <w:tcPr>
            <w:tcW w:type="dxa" w:w="1514"/>
          </w:tcPr>
          <w:p>
            <w:r/>
            <w:r>
              <w:rPr>
                <w:rFonts w:ascii="Verdana" w:hAnsi="Verdana"/>
                <w:b w:val="0"/>
                <w:sz w:val="16"/>
              </w:rPr>
              <w:t>0 15 046</w:t>
            </w:r>
          </w:p>
        </w:tc>
        <w:tc>
          <w:tcPr>
            <w:tcW w:type="dxa" w:w="1514"/>
          </w:tcPr>
          <w:p>
            <w:r/>
            <w:r>
              <w:rPr>
                <w:rFonts w:ascii="Verdana" w:hAnsi="Verdana"/>
                <w:b w:val="0"/>
                <w:sz w:val="16"/>
              </w:rPr>
              <w:t>Indice de contamination volcanique</w:t>
            </w:r>
          </w:p>
        </w:tc>
        <w:tc>
          <w:tcPr>
            <w:tcW w:type="dxa" w:w="1514"/>
          </w:tcPr>
          <w:p>
            <w:r/>
            <w:r>
              <w:rPr>
                <w:rFonts w:ascii="Verdana" w:hAnsi="Verdana"/>
                <w:b w:val="0"/>
                <w:sz w:val="16"/>
              </w:rPr>
              <w:t>Numérique</w:t>
            </w:r>
          </w:p>
        </w:tc>
        <w:tc>
          <w:tcPr>
            <w:tcW w:type="dxa" w:w="1514"/>
          </w:tcPr>
          <w:p>
            <w:r/>
            <w:r>
              <w:rPr>
                <w:rFonts w:ascii="Verdana" w:hAnsi="Verdana"/>
                <w:b w:val="0"/>
                <w:sz w:val="16"/>
              </w:rPr>
              <w:t>2</w:t>
            </w:r>
          </w:p>
        </w:tc>
        <w:tc>
          <w:tcPr>
            <w:tcW w:type="dxa" w:w="1514"/>
          </w:tcPr>
          <w:p>
            <w:r/>
            <w:r>
              <w:rPr>
                <w:rFonts w:ascii="Verdana" w:hAnsi="Verdana"/>
                <w:b w:val="0"/>
                <w:sz w:val="16"/>
              </w:rPr>
              <w:t>-1000</w:t>
            </w:r>
          </w:p>
        </w:tc>
        <w:tc>
          <w:tcPr>
            <w:tcW w:type="dxa" w:w="1514"/>
          </w:tcPr>
          <w:p>
            <w:r/>
            <w:r>
              <w:rPr>
                <w:rFonts w:ascii="Verdana" w:hAnsi="Verdana"/>
                <w:b w:val="0"/>
                <w:sz w:val="16"/>
              </w:rPr>
              <w:t>11</w:t>
            </w:r>
          </w:p>
        </w:tc>
        <w:tc>
          <w:tcPr>
            <w:tcW w:type="dxa" w:w="1514"/>
          </w:tcPr>
          <w:p>
            <w:r/>
            <w:r>
              <w:rPr>
                <w:rFonts w:ascii="Verdana" w:hAnsi="Verdana"/>
                <w:b w:val="0"/>
                <w:sz w:val="16"/>
              </w:rPr>
              <w:t>Numérique</w:t>
            </w:r>
          </w:p>
        </w:tc>
        <w:tc>
          <w:tcPr>
            <w:tcW w:type="dxa" w:w="1514"/>
          </w:tcPr>
          <w:p>
            <w:r/>
            <w:r>
              <w:rPr>
                <w:rFonts w:ascii="Verdana" w:hAnsi="Verdana"/>
                <w:b w:val="0"/>
                <w:sz w:val="16"/>
              </w:rPr>
              <w:t>2</w:t>
            </w:r>
          </w:p>
        </w:tc>
        <w:tc>
          <w:tcPr>
            <w:tcW w:type="dxa" w:w="1514"/>
          </w:tcPr>
          <w:p>
            <w:r/>
            <w:r>
              <w:rPr>
                <w:rFonts w:ascii="Verdana" w:hAnsi="Verdana"/>
                <w:b w:val="0"/>
                <w:sz w:val="16"/>
              </w:rPr>
              <w:t>4</w:t>
            </w:r>
          </w:p>
        </w:tc>
        <w:tc>
          <w:tcPr>
            <w:tcW w:type="dxa" w:w="1514"/>
          </w:tcPr>
          <w:p>
            <w:r/>
            <w:r>
              <w:rPr>
                <w:rFonts w:ascii="Verdana" w:hAnsi="Verdana"/>
                <w:b w:val="0"/>
                <w:sz w:val="16"/>
              </w:rPr>
              <w:t>Note 80: 1) Entre les chiffres du code 100–199, la présente table de code comprend des termes à plusieurs niveaux afin de servir aux stations simples et aux stations automatiques devenant de plus en plus complexes. 2) Les termes génériques se rapportant au temps (par exemple brouillard, bruine) sont destinés à être utilisés dans des stations automatiques pouvant déterminer les types de temps sans pouvoir fournir d'autres informations.  Les termes génériques figurent tous dans la table de code en lettres majuscules. 3) Les chiffres du code pour les catégories de précipitations (chiffres du code 140 à 148) sont disposés par ordre de complexité croissante.  Par exemple, une station très simple qui ne peut déceler que la présence ou l'absence de précipitations utilise le chiffre du code 140 (précipitations).  Au niveau suivant, une station automatique pouvant déceler le volume, mais pas le type, utilise le chiffre du code 141 ou 142.  Une station automatique qui peut déceler le type général (liquide, solide, se congelant) et le volume général utilise les chiffres du code 143 à 148.  Une station automatique qui peut signaler les types réels de précipitations (par exemple bruine ou pluie), mais non leur volume, utilise le nombre entier de la dizaine correspondante (par exemple 150 pour la catégorie bruine; 160 pour la catégorie pluie).</w:t>
            </w:r>
          </w:p>
        </w:tc>
      </w:tr>
      <w:tr>
        <w:trPr>
          <w:cantSplit/>
        </w:trPr>
        <w:tc>
          <w:tcPr>
            <w:tcW w:type="dxa" w:w="1514"/>
          </w:tcPr>
          <w:p>
            <w:r/>
            <w:r>
              <w:rPr>
                <w:rFonts w:ascii="Verdana" w:hAnsi="Verdana"/>
                <w:b w:val="0"/>
                <w:sz w:val="16"/>
              </w:rPr>
              <w:t>0 15 049</w:t>
            </w:r>
          </w:p>
        </w:tc>
        <w:tc>
          <w:tcPr>
            <w:tcW w:type="dxa" w:w="1514"/>
          </w:tcPr>
          <w:p>
            <w:r/>
            <w:r>
              <w:rPr>
                <w:rFonts w:ascii="Verdana" w:hAnsi="Verdana"/>
                <w:b w:val="0"/>
                <w:sz w:val="16"/>
              </w:rPr>
              <w:t>Exposant d'Ångström de l'aérosol</w:t>
            </w:r>
          </w:p>
        </w:tc>
        <w:tc>
          <w:tcPr>
            <w:tcW w:type="dxa" w:w="1514"/>
          </w:tcPr>
          <w:p>
            <w:r/>
            <w:r>
              <w:rPr>
                <w:rFonts w:ascii="Verdana" w:hAnsi="Verdana"/>
                <w:b w:val="0"/>
                <w:sz w:val="16"/>
              </w:rPr>
              <w:t>Numérique</w:t>
            </w:r>
          </w:p>
        </w:tc>
        <w:tc>
          <w:tcPr>
            <w:tcW w:type="dxa" w:w="1514"/>
          </w:tcPr>
          <w:p>
            <w:r/>
            <w:r>
              <w:rPr>
                <w:rFonts w:ascii="Verdana" w:hAnsi="Verdana"/>
                <w:b w:val="0"/>
                <w:sz w:val="16"/>
              </w:rPr>
              <w:t>3</w:t>
            </w:r>
          </w:p>
        </w:tc>
        <w:tc>
          <w:tcPr>
            <w:tcW w:type="dxa" w:w="1514"/>
          </w:tcPr>
          <w:p>
            <w:r/>
            <w:r>
              <w:rPr>
                <w:rFonts w:ascii="Verdana" w:hAnsi="Verdana"/>
                <w:b w:val="0"/>
                <w:sz w:val="16"/>
              </w:rPr>
              <w:t>-2000</w:t>
            </w:r>
          </w:p>
        </w:tc>
        <w:tc>
          <w:tcPr>
            <w:tcW w:type="dxa" w:w="1514"/>
          </w:tcPr>
          <w:p>
            <w:r/>
            <w:r>
              <w:rPr>
                <w:rFonts w:ascii="Verdana" w:hAnsi="Verdana"/>
                <w:b w:val="0"/>
                <w:sz w:val="16"/>
              </w:rPr>
              <w:t>14</w:t>
            </w:r>
          </w:p>
        </w:tc>
        <w:tc>
          <w:tcPr>
            <w:tcW w:type="dxa" w:w="1514"/>
          </w:tcPr>
          <w:p>
            <w:r/>
            <w:r>
              <w:rPr>
                <w:rFonts w:ascii="Verdana" w:hAnsi="Verdana"/>
                <w:b w:val="0"/>
                <w:sz w:val="16"/>
              </w:rPr>
              <w:t>Numérique</w:t>
            </w:r>
          </w:p>
        </w:tc>
        <w:tc>
          <w:tcPr>
            <w:tcW w:type="dxa" w:w="1514"/>
          </w:tcPr>
          <w:p>
            <w:r/>
            <w:r>
              <w:rPr>
                <w:rFonts w:ascii="Verdana" w:hAnsi="Verdana"/>
                <w:b w:val="0"/>
                <w:sz w:val="16"/>
              </w:rPr>
              <w:t>3</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0 15 051</w:t>
            </w:r>
          </w:p>
        </w:tc>
        <w:tc>
          <w:tcPr>
            <w:tcW w:type="dxa" w:w="1514"/>
          </w:tcPr>
          <w:p>
            <w:r/>
            <w:r>
              <w:rPr>
                <w:rFonts w:ascii="Verdana" w:hAnsi="Verdana"/>
                <w:b w:val="0"/>
                <w:sz w:val="16"/>
              </w:rPr>
              <w:t>Portée optique météorologique</w:t>
            </w:r>
          </w:p>
        </w:tc>
        <w:tc>
          <w:tcPr>
            <w:tcW w:type="dxa" w:w="1514"/>
          </w:tcPr>
          <w:p>
            <w:r/>
            <w:r>
              <w:rPr>
                <w:rFonts w:ascii="Verdana" w:hAnsi="Verdana"/>
                <w:b w:val="0"/>
                <w:sz w:val="16"/>
              </w:rPr>
              <w:t>m</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18</w:t>
            </w:r>
          </w:p>
        </w:tc>
        <w:tc>
          <w:tcPr>
            <w:tcW w:type="dxa" w:w="1514"/>
          </w:tcPr>
          <w:p>
            <w:r/>
            <w:r>
              <w:rPr>
                <w:rFonts w:ascii="Verdana" w:hAnsi="Verdana"/>
                <w:b w:val="0"/>
                <w:sz w:val="16"/>
              </w:rPr>
              <w:t>m</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0 15 052</w:t>
            </w:r>
          </w:p>
        </w:tc>
        <w:tc>
          <w:tcPr>
            <w:tcW w:type="dxa" w:w="1514"/>
          </w:tcPr>
          <w:p>
            <w:r/>
            <w:r>
              <w:rPr>
                <w:rFonts w:ascii="Verdana" w:hAnsi="Verdana"/>
                <w:b w:val="0"/>
                <w:sz w:val="16"/>
              </w:rPr>
              <w:t>Log10 de la concentration en nombre de particules d'aérosols de diamètre supérieur à 5 nm</w:t>
            </w:r>
          </w:p>
        </w:tc>
        <w:tc>
          <w:tcPr>
            <w:tcW w:type="dxa" w:w="1514"/>
          </w:tcPr>
          <w:p>
            <w:r/>
            <w:r>
              <w:rPr>
                <w:rFonts w:ascii="Verdana" w:hAnsi="Verdana"/>
                <w:b w:val="0"/>
                <w:sz w:val="16"/>
              </w:rPr>
              <w:t>log(m-3)</w:t>
            </w:r>
          </w:p>
        </w:tc>
        <w:tc>
          <w:tcPr>
            <w:tcW w:type="dxa" w:w="1514"/>
          </w:tcPr>
          <w:p>
            <w:r/>
            <w:r>
              <w:rPr>
                <w:rFonts w:ascii="Verdana" w:hAnsi="Verdana"/>
                <w:b w:val="0"/>
                <w:sz w:val="16"/>
              </w:rPr>
              <w:t>1</w:t>
            </w:r>
          </w:p>
        </w:tc>
        <w:tc>
          <w:tcPr>
            <w:tcW w:type="dxa" w:w="1514"/>
          </w:tcPr>
          <w:p>
            <w:r/>
            <w:r>
              <w:rPr>
                <w:rFonts w:ascii="Verdana" w:hAnsi="Verdana"/>
                <w:b w:val="0"/>
                <w:sz w:val="16"/>
              </w:rPr>
              <w:t>60</w:t>
            </w:r>
          </w:p>
        </w:tc>
        <w:tc>
          <w:tcPr>
            <w:tcW w:type="dxa" w:w="1514"/>
          </w:tcPr>
          <w:p>
            <w:r/>
            <w:r>
              <w:rPr>
                <w:rFonts w:ascii="Verdana" w:hAnsi="Verdana"/>
                <w:b w:val="0"/>
                <w:sz w:val="16"/>
              </w:rPr>
              <w:t>6</w:t>
            </w:r>
          </w:p>
        </w:tc>
        <w:tc>
          <w:tcPr>
            <w:tcW w:type="dxa" w:w="1514"/>
          </w:tcPr>
          <w:p>
            <w:r/>
            <w:r>
              <w:rPr>
                <w:rFonts w:ascii="Verdana" w:hAnsi="Verdana"/>
                <w:b w:val="0"/>
                <w:sz w:val="16"/>
              </w:rPr>
              <w:t>log(m-3)</w:t>
            </w:r>
          </w:p>
        </w:tc>
        <w:tc>
          <w:tcPr>
            <w:tcW w:type="dxa" w:w="1514"/>
          </w:tcPr>
          <w:p>
            <w:r/>
            <w:r>
              <w:rPr>
                <w:rFonts w:ascii="Verdana" w:hAnsi="Verdana"/>
                <w:b w:val="0"/>
                <w:sz w:val="16"/>
              </w:rPr>
              <w:t>1</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0 15 053</w:t>
            </w:r>
          </w:p>
        </w:tc>
        <w:tc>
          <w:tcPr>
            <w:tcW w:type="dxa" w:w="1514"/>
          </w:tcPr>
          <w:p>
            <w:r/>
            <w:r>
              <w:rPr>
                <w:rFonts w:ascii="Verdana" w:hAnsi="Verdana"/>
                <w:b w:val="0"/>
                <w:sz w:val="16"/>
              </w:rPr>
              <w:t>Log10 de la concentration en nombre de particules d'aérosols de diamètre supérieur à 14 nm</w:t>
            </w:r>
          </w:p>
        </w:tc>
        <w:tc>
          <w:tcPr>
            <w:tcW w:type="dxa" w:w="1514"/>
          </w:tcPr>
          <w:p>
            <w:r/>
            <w:r>
              <w:rPr>
                <w:rFonts w:ascii="Verdana" w:hAnsi="Verdana"/>
                <w:b w:val="0"/>
                <w:sz w:val="16"/>
              </w:rPr>
              <w:t>log(m-3)</w:t>
            </w:r>
          </w:p>
        </w:tc>
        <w:tc>
          <w:tcPr>
            <w:tcW w:type="dxa" w:w="1514"/>
          </w:tcPr>
          <w:p>
            <w:r/>
            <w:r>
              <w:rPr>
                <w:rFonts w:ascii="Verdana" w:hAnsi="Verdana"/>
                <w:b w:val="0"/>
                <w:sz w:val="16"/>
              </w:rPr>
              <w:t>2</w:t>
            </w:r>
          </w:p>
        </w:tc>
        <w:tc>
          <w:tcPr>
            <w:tcW w:type="dxa" w:w="1514"/>
          </w:tcPr>
          <w:p>
            <w:r/>
            <w:r>
              <w:rPr>
                <w:rFonts w:ascii="Verdana" w:hAnsi="Verdana"/>
                <w:b w:val="0"/>
                <w:sz w:val="16"/>
              </w:rPr>
              <w:t>600</w:t>
            </w:r>
          </w:p>
        </w:tc>
        <w:tc>
          <w:tcPr>
            <w:tcW w:type="dxa" w:w="1514"/>
          </w:tcPr>
          <w:p>
            <w:r/>
            <w:r>
              <w:rPr>
                <w:rFonts w:ascii="Verdana" w:hAnsi="Verdana"/>
                <w:b w:val="0"/>
                <w:sz w:val="16"/>
              </w:rPr>
              <w:t>9</w:t>
            </w:r>
          </w:p>
        </w:tc>
        <w:tc>
          <w:tcPr>
            <w:tcW w:type="dxa" w:w="1514"/>
          </w:tcPr>
          <w:p>
            <w:r/>
            <w:r>
              <w:rPr>
                <w:rFonts w:ascii="Verdana" w:hAnsi="Verdana"/>
                <w:b w:val="0"/>
                <w:sz w:val="16"/>
              </w:rPr>
              <w:t>log(m-3)</w:t>
            </w:r>
          </w:p>
        </w:tc>
        <w:tc>
          <w:tcPr>
            <w:tcW w:type="dxa" w:w="1514"/>
          </w:tcPr>
          <w:p>
            <w:r/>
            <w:r>
              <w:rPr>
                <w:rFonts w:ascii="Verdana" w:hAnsi="Verdana"/>
                <w:b w:val="0"/>
                <w:sz w:val="16"/>
              </w:rPr>
              <w:t>2</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0 15 054</w:t>
            </w:r>
          </w:p>
        </w:tc>
        <w:tc>
          <w:tcPr>
            <w:tcW w:type="dxa" w:w="1514"/>
          </w:tcPr>
          <w:p>
            <w:r/>
            <w:r>
              <w:rPr>
                <w:rFonts w:ascii="Verdana" w:hAnsi="Verdana"/>
                <w:b w:val="0"/>
                <w:sz w:val="16"/>
              </w:rPr>
              <w:t>Log10 de la concentration en nombre de particules d'aérosols de diamètre compris entre 0.25 et 2.5 µm</w:t>
            </w:r>
          </w:p>
        </w:tc>
        <w:tc>
          <w:tcPr>
            <w:tcW w:type="dxa" w:w="1514"/>
          </w:tcPr>
          <w:p>
            <w:r/>
            <w:r>
              <w:rPr>
                <w:rFonts w:ascii="Verdana" w:hAnsi="Verdana"/>
                <w:b w:val="0"/>
                <w:sz w:val="16"/>
              </w:rPr>
              <w:t>log(m-3)</w:t>
            </w:r>
          </w:p>
        </w:tc>
        <w:tc>
          <w:tcPr>
            <w:tcW w:type="dxa" w:w="1514"/>
          </w:tcPr>
          <w:p>
            <w:r/>
            <w:r>
              <w:rPr>
                <w:rFonts w:ascii="Verdana" w:hAnsi="Verdana"/>
                <w:b w:val="0"/>
                <w:sz w:val="16"/>
              </w:rPr>
              <w:t>2</w:t>
            </w:r>
          </w:p>
        </w:tc>
        <w:tc>
          <w:tcPr>
            <w:tcW w:type="dxa" w:w="1514"/>
          </w:tcPr>
          <w:p>
            <w:r/>
            <w:r>
              <w:rPr>
                <w:rFonts w:ascii="Verdana" w:hAnsi="Verdana"/>
                <w:b w:val="0"/>
                <w:sz w:val="16"/>
              </w:rPr>
              <w:t>550</w:t>
            </w:r>
          </w:p>
        </w:tc>
        <w:tc>
          <w:tcPr>
            <w:tcW w:type="dxa" w:w="1514"/>
          </w:tcPr>
          <w:p>
            <w:r/>
            <w:r>
              <w:rPr>
                <w:rFonts w:ascii="Verdana" w:hAnsi="Verdana"/>
                <w:b w:val="0"/>
                <w:sz w:val="16"/>
              </w:rPr>
              <w:t>9</w:t>
            </w:r>
          </w:p>
        </w:tc>
        <w:tc>
          <w:tcPr>
            <w:tcW w:type="dxa" w:w="1514"/>
          </w:tcPr>
          <w:p>
            <w:r/>
            <w:r>
              <w:rPr>
                <w:rFonts w:ascii="Verdana" w:hAnsi="Verdana"/>
                <w:b w:val="0"/>
                <w:sz w:val="16"/>
              </w:rPr>
              <w:t>log(m-3)</w:t>
            </w:r>
          </w:p>
        </w:tc>
        <w:tc>
          <w:tcPr>
            <w:tcW w:type="dxa" w:w="1514"/>
          </w:tcPr>
          <w:p>
            <w:r/>
            <w:r>
              <w:rPr>
                <w:rFonts w:ascii="Verdana" w:hAnsi="Verdana"/>
                <w:b w:val="0"/>
                <w:sz w:val="16"/>
              </w:rPr>
              <w:t>2</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0 15 055</w:t>
            </w:r>
          </w:p>
        </w:tc>
        <w:tc>
          <w:tcPr>
            <w:tcW w:type="dxa" w:w="1514"/>
          </w:tcPr>
          <w:p>
            <w:r/>
            <w:r>
              <w:rPr>
                <w:rFonts w:ascii="Verdana" w:hAnsi="Verdana"/>
                <w:b w:val="0"/>
                <w:sz w:val="16"/>
              </w:rPr>
              <w:t>Proportion d'aérosols non volatils</w:t>
            </w:r>
          </w:p>
        </w:tc>
        <w:tc>
          <w:tcPr>
            <w:tcW w:type="dxa" w:w="1514"/>
          </w:tcPr>
          <w:p>
            <w:r/>
            <w:r>
              <w:rPr>
                <w:rFonts w:ascii="Verdana" w:hAnsi="Verdana"/>
                <w:b w:val="0"/>
                <w:sz w:val="16"/>
              </w:rPr>
              <w:t>Numérique</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Numérique</w:t>
            </w:r>
          </w:p>
        </w:tc>
        <w:tc>
          <w:tcPr>
            <w:tcW w:type="dxa" w:w="1514"/>
          </w:tcPr>
          <w:p>
            <w:r/>
            <w:r>
              <w:rPr>
                <w:rFonts w:ascii="Verdana" w:hAnsi="Verdana"/>
                <w:b w:val="0"/>
                <w:sz w:val="16"/>
              </w:rPr>
              <w:t>2</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0 15 062</w:t>
            </w:r>
          </w:p>
        </w:tc>
        <w:tc>
          <w:tcPr>
            <w:tcW w:type="dxa" w:w="1514"/>
          </w:tcPr>
          <w:p>
            <w:r/>
            <w:r>
              <w:rPr>
                <w:rFonts w:ascii="Verdana" w:hAnsi="Verdana"/>
                <w:b w:val="0"/>
                <w:sz w:val="16"/>
              </w:rPr>
              <w:t>Épaisseur optique des aérosols</w:t>
            </w:r>
          </w:p>
        </w:tc>
        <w:tc>
          <w:tcPr>
            <w:tcW w:type="dxa" w:w="1514"/>
          </w:tcPr>
          <w:p>
            <w:r/>
            <w:r>
              <w:rPr>
                <w:rFonts w:ascii="Verdana" w:hAnsi="Verdana"/>
                <w:b w:val="0"/>
                <w:sz w:val="16"/>
              </w:rPr>
              <w:t>Numérique</w:t>
            </w:r>
          </w:p>
        </w:tc>
        <w:tc>
          <w:tcPr>
            <w:tcW w:type="dxa" w:w="1514"/>
          </w:tcPr>
          <w:p>
            <w:r/>
            <w:r>
              <w:rPr>
                <w:rFonts w:ascii="Verdana" w:hAnsi="Verdana"/>
                <w:b w:val="0"/>
                <w:sz w:val="16"/>
              </w:rPr>
              <w:t>3</w:t>
            </w:r>
          </w:p>
        </w:tc>
        <w:tc>
          <w:tcPr>
            <w:tcW w:type="dxa" w:w="1514"/>
          </w:tcPr>
          <w:p>
            <w:r/>
            <w:r>
              <w:rPr>
                <w:rFonts w:ascii="Verdana" w:hAnsi="Verdana"/>
                <w:b w:val="0"/>
                <w:sz w:val="16"/>
              </w:rPr>
              <w:t>-1000</w:t>
            </w:r>
          </w:p>
        </w:tc>
        <w:tc>
          <w:tcPr>
            <w:tcW w:type="dxa" w:w="1514"/>
          </w:tcPr>
          <w:p>
            <w:r/>
            <w:r>
              <w:rPr>
                <w:rFonts w:ascii="Verdana" w:hAnsi="Verdana"/>
                <w:b w:val="0"/>
                <w:sz w:val="16"/>
              </w:rPr>
              <w:t>14</w:t>
            </w:r>
          </w:p>
        </w:tc>
        <w:tc>
          <w:tcPr>
            <w:tcW w:type="dxa" w:w="1514"/>
          </w:tcPr>
          <w:p>
            <w:r/>
            <w:r>
              <w:rPr>
                <w:rFonts w:ascii="Verdana" w:hAnsi="Verdana"/>
                <w:b w:val="0"/>
                <w:sz w:val="16"/>
              </w:rPr>
              <w:t>Numérique</w:t>
            </w:r>
          </w:p>
        </w:tc>
        <w:tc>
          <w:tcPr>
            <w:tcW w:type="dxa" w:w="1514"/>
          </w:tcPr>
          <w:p>
            <w:r/>
            <w:r>
              <w:rPr>
                <w:rFonts w:ascii="Verdana" w:hAnsi="Verdana"/>
                <w:b w:val="0"/>
                <w:sz w:val="16"/>
              </w:rPr>
              <w:t>3</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0 15 063</w:t>
            </w:r>
          </w:p>
        </w:tc>
        <w:tc>
          <w:tcPr>
            <w:tcW w:type="dxa" w:w="1514"/>
          </w:tcPr>
          <w:p>
            <w:r/>
            <w:r>
              <w:rPr>
                <w:rFonts w:ascii="Verdana" w:hAnsi="Verdana"/>
                <w:b w:val="0"/>
                <w:sz w:val="16"/>
              </w:rPr>
              <w:t>Rétrodiffusion atténuée</w:t>
            </w:r>
          </w:p>
        </w:tc>
        <w:tc>
          <w:tcPr>
            <w:tcW w:type="dxa" w:w="1514"/>
          </w:tcPr>
          <w:p>
            <w:r/>
            <w:r>
              <w:rPr>
                <w:rFonts w:ascii="Verdana" w:hAnsi="Verdana"/>
                <w:b w:val="0"/>
                <w:sz w:val="16"/>
              </w:rPr>
              <w:t>m-1 sr-1</w:t>
            </w:r>
          </w:p>
        </w:tc>
        <w:tc>
          <w:tcPr>
            <w:tcW w:type="dxa" w:w="1514"/>
          </w:tcPr>
          <w:p>
            <w:r/>
            <w:r>
              <w:rPr>
                <w:rFonts w:ascii="Verdana" w:hAnsi="Verdana"/>
                <w:b w:val="0"/>
                <w:sz w:val="16"/>
              </w:rPr>
              <w:t>8</w:t>
            </w:r>
          </w:p>
        </w:tc>
        <w:tc>
          <w:tcPr>
            <w:tcW w:type="dxa" w:w="1514"/>
          </w:tcPr>
          <w:p>
            <w:r/>
            <w:r>
              <w:rPr>
                <w:rFonts w:ascii="Verdana" w:hAnsi="Verdana"/>
                <w:b w:val="0"/>
                <w:sz w:val="16"/>
              </w:rPr>
              <w:t>0</w:t>
            </w:r>
          </w:p>
        </w:tc>
        <w:tc>
          <w:tcPr>
            <w:tcW w:type="dxa" w:w="1514"/>
          </w:tcPr>
          <w:p>
            <w:r/>
            <w:r>
              <w:rPr>
                <w:rFonts w:ascii="Verdana" w:hAnsi="Verdana"/>
                <w:b w:val="0"/>
                <w:sz w:val="16"/>
              </w:rPr>
              <w:t>20</w:t>
            </w:r>
          </w:p>
        </w:tc>
        <w:tc>
          <w:tcPr>
            <w:tcW w:type="dxa" w:w="1514"/>
          </w:tcPr>
          <w:p>
            <w:r/>
            <w:r>
              <w:rPr>
                <w:rFonts w:ascii="Verdana" w:hAnsi="Verdana"/>
                <w:b w:val="0"/>
                <w:sz w:val="16"/>
              </w:rPr>
              <w:t>m-1 sr-1</w:t>
            </w:r>
          </w:p>
        </w:tc>
        <w:tc>
          <w:tcPr>
            <w:tcW w:type="dxa" w:w="1514"/>
          </w:tcPr>
          <w:p>
            <w:r/>
            <w:r>
              <w:rPr>
                <w:rFonts w:ascii="Verdana" w:hAnsi="Verdana"/>
                <w:b w:val="0"/>
                <w:sz w:val="16"/>
              </w:rPr>
              <w:t>8</w:t>
            </w:r>
          </w:p>
        </w:tc>
        <w:tc>
          <w:tcPr>
            <w:tcW w:type="dxa" w:w="1514"/>
          </w:tcPr>
          <w:p>
            <w:r/>
            <w:r>
              <w:rPr>
                <w:rFonts w:ascii="Verdana" w:hAnsi="Verdana"/>
                <w:b w:val="0"/>
                <w:sz w:val="16"/>
              </w:rPr>
              <w:t>7</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0 15 064</w:t>
            </w:r>
          </w:p>
        </w:tc>
        <w:tc>
          <w:tcPr>
            <w:tcW w:type="dxa" w:w="1514"/>
          </w:tcPr>
          <w:p>
            <w:r/>
            <w:r>
              <w:rPr>
                <w:rFonts w:ascii="Verdana" w:hAnsi="Verdana"/>
                <w:b w:val="0"/>
                <w:sz w:val="16"/>
              </w:rPr>
              <w:t>Incertitude relative à la rétrodiffusion atténuée</w:t>
            </w:r>
          </w:p>
        </w:tc>
        <w:tc>
          <w:tcPr>
            <w:tcW w:type="dxa" w:w="1514"/>
          </w:tcPr>
          <w:p>
            <w:r/>
            <w:r>
              <w:rPr>
                <w:rFonts w:ascii="Verdana" w:hAnsi="Verdana"/>
                <w:b w:val="0"/>
                <w:sz w:val="16"/>
              </w:rPr>
              <w:t>m-1 sr-1</w:t>
            </w:r>
          </w:p>
        </w:tc>
        <w:tc>
          <w:tcPr>
            <w:tcW w:type="dxa" w:w="1514"/>
          </w:tcPr>
          <w:p>
            <w:r/>
            <w:r>
              <w:rPr>
                <w:rFonts w:ascii="Verdana" w:hAnsi="Verdana"/>
                <w:b w:val="0"/>
                <w:sz w:val="16"/>
              </w:rPr>
              <w:t>8</w:t>
            </w:r>
          </w:p>
        </w:tc>
        <w:tc>
          <w:tcPr>
            <w:tcW w:type="dxa" w:w="1514"/>
          </w:tcPr>
          <w:p>
            <w:r/>
            <w:r>
              <w:rPr>
                <w:rFonts w:ascii="Verdana" w:hAnsi="Verdana"/>
                <w:b w:val="0"/>
                <w:sz w:val="16"/>
              </w:rPr>
              <w:t>0</w:t>
            </w:r>
          </w:p>
        </w:tc>
        <w:tc>
          <w:tcPr>
            <w:tcW w:type="dxa" w:w="1514"/>
          </w:tcPr>
          <w:p>
            <w:r/>
            <w:r>
              <w:rPr>
                <w:rFonts w:ascii="Verdana" w:hAnsi="Verdana"/>
                <w:b w:val="0"/>
                <w:sz w:val="16"/>
              </w:rPr>
              <w:t>20</w:t>
            </w:r>
          </w:p>
        </w:tc>
        <w:tc>
          <w:tcPr>
            <w:tcW w:type="dxa" w:w="1514"/>
          </w:tcPr>
          <w:p>
            <w:r/>
            <w:r>
              <w:rPr>
                <w:rFonts w:ascii="Verdana" w:hAnsi="Verdana"/>
                <w:b w:val="0"/>
                <w:sz w:val="16"/>
              </w:rPr>
              <w:t>m-1 sr-1</w:t>
            </w:r>
          </w:p>
        </w:tc>
        <w:tc>
          <w:tcPr>
            <w:tcW w:type="dxa" w:w="1514"/>
          </w:tcPr>
          <w:p>
            <w:r/>
            <w:r>
              <w:rPr>
                <w:rFonts w:ascii="Verdana" w:hAnsi="Verdana"/>
                <w:b w:val="0"/>
                <w:sz w:val="16"/>
              </w:rPr>
              <w:t>8</w:t>
            </w:r>
          </w:p>
        </w:tc>
        <w:tc>
          <w:tcPr>
            <w:tcW w:type="dxa" w:w="1514"/>
          </w:tcPr>
          <w:p>
            <w:r/>
            <w:r>
              <w:rPr>
                <w:rFonts w:ascii="Verdana" w:hAnsi="Verdana"/>
                <w:b w:val="0"/>
                <w:sz w:val="16"/>
              </w:rPr>
              <w:t>7</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0 15 065</w:t>
            </w:r>
          </w:p>
        </w:tc>
        <w:tc>
          <w:tcPr>
            <w:tcW w:type="dxa" w:w="1514"/>
          </w:tcPr>
          <w:p>
            <w:r/>
            <w:r>
              <w:rPr>
                <w:rFonts w:ascii="Verdana" w:hAnsi="Verdana"/>
                <w:b w:val="0"/>
                <w:sz w:val="16"/>
              </w:rPr>
              <w:t>Coefficient de rétrodiffusion des particules</w:t>
            </w:r>
          </w:p>
        </w:tc>
        <w:tc>
          <w:tcPr>
            <w:tcW w:type="dxa" w:w="1514"/>
          </w:tcPr>
          <w:p>
            <w:r/>
            <w:r>
              <w:rPr>
                <w:rFonts w:ascii="Verdana" w:hAnsi="Verdana"/>
                <w:b w:val="0"/>
                <w:sz w:val="16"/>
              </w:rPr>
              <w:t>m-1 sr-1</w:t>
            </w:r>
          </w:p>
        </w:tc>
        <w:tc>
          <w:tcPr>
            <w:tcW w:type="dxa" w:w="1514"/>
          </w:tcPr>
          <w:p>
            <w:r/>
            <w:r>
              <w:rPr>
                <w:rFonts w:ascii="Verdana" w:hAnsi="Verdana"/>
                <w:b w:val="0"/>
                <w:sz w:val="16"/>
              </w:rPr>
              <w:t>8</w:t>
            </w:r>
          </w:p>
        </w:tc>
        <w:tc>
          <w:tcPr>
            <w:tcW w:type="dxa" w:w="1514"/>
          </w:tcPr>
          <w:p>
            <w:r/>
            <w:r>
              <w:rPr>
                <w:rFonts w:ascii="Verdana" w:hAnsi="Verdana"/>
                <w:b w:val="0"/>
                <w:sz w:val="16"/>
              </w:rPr>
              <w:t>0</w:t>
            </w:r>
          </w:p>
        </w:tc>
        <w:tc>
          <w:tcPr>
            <w:tcW w:type="dxa" w:w="1514"/>
          </w:tcPr>
          <w:p>
            <w:r/>
            <w:r>
              <w:rPr>
                <w:rFonts w:ascii="Verdana" w:hAnsi="Verdana"/>
                <w:b w:val="0"/>
                <w:sz w:val="16"/>
              </w:rPr>
              <w:t>20</w:t>
            </w:r>
          </w:p>
        </w:tc>
        <w:tc>
          <w:tcPr>
            <w:tcW w:type="dxa" w:w="1514"/>
          </w:tcPr>
          <w:p>
            <w:r/>
            <w:r>
              <w:rPr>
                <w:rFonts w:ascii="Verdana" w:hAnsi="Verdana"/>
                <w:b w:val="0"/>
                <w:sz w:val="16"/>
              </w:rPr>
              <w:t>m-1 sr-1</w:t>
            </w:r>
          </w:p>
        </w:tc>
        <w:tc>
          <w:tcPr>
            <w:tcW w:type="dxa" w:w="1514"/>
          </w:tcPr>
          <w:p>
            <w:r/>
            <w:r>
              <w:rPr>
                <w:rFonts w:ascii="Verdana" w:hAnsi="Verdana"/>
                <w:b w:val="0"/>
                <w:sz w:val="16"/>
              </w:rPr>
              <w:t>8</w:t>
            </w:r>
          </w:p>
        </w:tc>
        <w:tc>
          <w:tcPr>
            <w:tcW w:type="dxa" w:w="1514"/>
          </w:tcPr>
          <w:p>
            <w:r/>
            <w:r>
              <w:rPr>
                <w:rFonts w:ascii="Verdana" w:hAnsi="Verdana"/>
                <w:b w:val="0"/>
                <w:sz w:val="16"/>
              </w:rPr>
              <w:t>7</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0 15 066</w:t>
            </w:r>
          </w:p>
        </w:tc>
        <w:tc>
          <w:tcPr>
            <w:tcW w:type="dxa" w:w="1514"/>
          </w:tcPr>
          <w:p>
            <w:r/>
            <w:r>
              <w:rPr>
                <w:rFonts w:ascii="Verdana" w:hAnsi="Verdana"/>
                <w:b w:val="0"/>
                <w:sz w:val="16"/>
              </w:rPr>
              <w:t>Incertitude relative au coefficient de rétrodiffusion des particules</w:t>
            </w:r>
          </w:p>
        </w:tc>
        <w:tc>
          <w:tcPr>
            <w:tcW w:type="dxa" w:w="1514"/>
          </w:tcPr>
          <w:p>
            <w:r/>
            <w:r>
              <w:rPr>
                <w:rFonts w:ascii="Verdana" w:hAnsi="Verdana"/>
                <w:b w:val="0"/>
                <w:sz w:val="16"/>
              </w:rPr>
              <w:t>m-1 sr-1</w:t>
            </w:r>
          </w:p>
        </w:tc>
        <w:tc>
          <w:tcPr>
            <w:tcW w:type="dxa" w:w="1514"/>
          </w:tcPr>
          <w:p>
            <w:r/>
            <w:r>
              <w:rPr>
                <w:rFonts w:ascii="Verdana" w:hAnsi="Verdana"/>
                <w:b w:val="0"/>
                <w:sz w:val="16"/>
              </w:rPr>
              <w:t>8</w:t>
            </w:r>
          </w:p>
        </w:tc>
        <w:tc>
          <w:tcPr>
            <w:tcW w:type="dxa" w:w="1514"/>
          </w:tcPr>
          <w:p>
            <w:r/>
            <w:r>
              <w:rPr>
                <w:rFonts w:ascii="Verdana" w:hAnsi="Verdana"/>
                <w:b w:val="0"/>
                <w:sz w:val="16"/>
              </w:rPr>
              <w:t>0</w:t>
            </w:r>
          </w:p>
        </w:tc>
        <w:tc>
          <w:tcPr>
            <w:tcW w:type="dxa" w:w="1514"/>
          </w:tcPr>
          <w:p>
            <w:r/>
            <w:r>
              <w:rPr>
                <w:rFonts w:ascii="Verdana" w:hAnsi="Verdana"/>
                <w:b w:val="0"/>
                <w:sz w:val="16"/>
              </w:rPr>
              <w:t>20</w:t>
            </w:r>
          </w:p>
        </w:tc>
        <w:tc>
          <w:tcPr>
            <w:tcW w:type="dxa" w:w="1514"/>
          </w:tcPr>
          <w:p>
            <w:r/>
            <w:r>
              <w:rPr>
                <w:rFonts w:ascii="Verdana" w:hAnsi="Verdana"/>
                <w:b w:val="0"/>
                <w:sz w:val="16"/>
              </w:rPr>
              <w:t>m-1 sr-1</w:t>
            </w:r>
          </w:p>
        </w:tc>
        <w:tc>
          <w:tcPr>
            <w:tcW w:type="dxa" w:w="1514"/>
          </w:tcPr>
          <w:p>
            <w:r/>
            <w:r>
              <w:rPr>
                <w:rFonts w:ascii="Verdana" w:hAnsi="Verdana"/>
                <w:b w:val="0"/>
                <w:sz w:val="16"/>
              </w:rPr>
              <w:t>8</w:t>
            </w:r>
          </w:p>
        </w:tc>
        <w:tc>
          <w:tcPr>
            <w:tcW w:type="dxa" w:w="1514"/>
          </w:tcPr>
          <w:p>
            <w:r/>
            <w:r>
              <w:rPr>
                <w:rFonts w:ascii="Verdana" w:hAnsi="Verdana"/>
                <w:b w:val="0"/>
                <w:sz w:val="16"/>
              </w:rPr>
              <w:t>7</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0 15 067</w:t>
            </w:r>
          </w:p>
        </w:tc>
        <w:tc>
          <w:tcPr>
            <w:tcW w:type="dxa" w:w="1514"/>
          </w:tcPr>
          <w:p>
            <w:r/>
            <w:r>
              <w:rPr>
                <w:rFonts w:ascii="Verdana" w:hAnsi="Verdana"/>
                <w:b w:val="0"/>
                <w:sz w:val="16"/>
              </w:rPr>
              <w:t>Coefficient d'atténuation des particules</w:t>
            </w:r>
          </w:p>
        </w:tc>
        <w:tc>
          <w:tcPr>
            <w:tcW w:type="dxa" w:w="1514"/>
          </w:tcPr>
          <w:p>
            <w:r/>
            <w:r>
              <w:rPr>
                <w:rFonts w:ascii="Verdana" w:hAnsi="Verdana"/>
                <w:b w:val="0"/>
                <w:sz w:val="16"/>
              </w:rPr>
              <w:t>m-1</w:t>
            </w:r>
          </w:p>
        </w:tc>
        <w:tc>
          <w:tcPr>
            <w:tcW w:type="dxa" w:w="1514"/>
          </w:tcPr>
          <w:p>
            <w:r/>
            <w:r>
              <w:rPr>
                <w:rFonts w:ascii="Verdana" w:hAnsi="Verdana"/>
                <w:b w:val="0"/>
                <w:sz w:val="16"/>
              </w:rPr>
              <w:t>8</w:t>
            </w:r>
          </w:p>
        </w:tc>
        <w:tc>
          <w:tcPr>
            <w:tcW w:type="dxa" w:w="1514"/>
          </w:tcPr>
          <w:p>
            <w:r/>
            <w:r>
              <w:rPr>
                <w:rFonts w:ascii="Verdana" w:hAnsi="Verdana"/>
                <w:b w:val="0"/>
                <w:sz w:val="16"/>
              </w:rPr>
              <w:t>0</w:t>
            </w:r>
          </w:p>
        </w:tc>
        <w:tc>
          <w:tcPr>
            <w:tcW w:type="dxa" w:w="1514"/>
          </w:tcPr>
          <w:p>
            <w:r/>
            <w:r>
              <w:rPr>
                <w:rFonts w:ascii="Verdana" w:hAnsi="Verdana"/>
                <w:b w:val="0"/>
                <w:sz w:val="16"/>
              </w:rPr>
              <w:t>20</w:t>
            </w:r>
          </w:p>
        </w:tc>
        <w:tc>
          <w:tcPr>
            <w:tcW w:type="dxa" w:w="1514"/>
          </w:tcPr>
          <w:p>
            <w:r/>
            <w:r>
              <w:rPr>
                <w:rFonts w:ascii="Verdana" w:hAnsi="Verdana"/>
                <w:b w:val="0"/>
                <w:sz w:val="16"/>
              </w:rPr>
              <w:t>m-1</w:t>
            </w:r>
          </w:p>
        </w:tc>
        <w:tc>
          <w:tcPr>
            <w:tcW w:type="dxa" w:w="1514"/>
          </w:tcPr>
          <w:p>
            <w:r/>
            <w:r>
              <w:rPr>
                <w:rFonts w:ascii="Verdana" w:hAnsi="Verdana"/>
                <w:b w:val="0"/>
                <w:sz w:val="16"/>
              </w:rPr>
              <w:t>8</w:t>
            </w:r>
          </w:p>
        </w:tc>
        <w:tc>
          <w:tcPr>
            <w:tcW w:type="dxa" w:w="1514"/>
          </w:tcPr>
          <w:p>
            <w:r/>
            <w:r>
              <w:rPr>
                <w:rFonts w:ascii="Verdana" w:hAnsi="Verdana"/>
                <w:b w:val="0"/>
                <w:sz w:val="16"/>
              </w:rPr>
              <w:t>7</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0 15 068</w:t>
            </w:r>
          </w:p>
        </w:tc>
        <w:tc>
          <w:tcPr>
            <w:tcW w:type="dxa" w:w="1514"/>
          </w:tcPr>
          <w:p>
            <w:r/>
            <w:r>
              <w:rPr>
                <w:rFonts w:ascii="Verdana" w:hAnsi="Verdana"/>
                <w:b w:val="0"/>
                <w:sz w:val="16"/>
              </w:rPr>
              <w:t>Incertitude relative au coefficient d'atténuation des particules</w:t>
            </w:r>
          </w:p>
        </w:tc>
        <w:tc>
          <w:tcPr>
            <w:tcW w:type="dxa" w:w="1514"/>
          </w:tcPr>
          <w:p>
            <w:r/>
            <w:r>
              <w:rPr>
                <w:rFonts w:ascii="Verdana" w:hAnsi="Verdana"/>
                <w:b w:val="0"/>
                <w:sz w:val="16"/>
              </w:rPr>
              <w:t>m-1</w:t>
            </w:r>
          </w:p>
        </w:tc>
        <w:tc>
          <w:tcPr>
            <w:tcW w:type="dxa" w:w="1514"/>
          </w:tcPr>
          <w:p>
            <w:r/>
            <w:r>
              <w:rPr>
                <w:rFonts w:ascii="Verdana" w:hAnsi="Verdana"/>
                <w:b w:val="0"/>
                <w:sz w:val="16"/>
              </w:rPr>
              <w:t>8</w:t>
            </w:r>
          </w:p>
        </w:tc>
        <w:tc>
          <w:tcPr>
            <w:tcW w:type="dxa" w:w="1514"/>
          </w:tcPr>
          <w:p>
            <w:r/>
            <w:r>
              <w:rPr>
                <w:rFonts w:ascii="Verdana" w:hAnsi="Verdana"/>
                <w:b w:val="0"/>
                <w:sz w:val="16"/>
              </w:rPr>
              <w:t>0</w:t>
            </w:r>
          </w:p>
        </w:tc>
        <w:tc>
          <w:tcPr>
            <w:tcW w:type="dxa" w:w="1514"/>
          </w:tcPr>
          <w:p>
            <w:r/>
            <w:r>
              <w:rPr>
                <w:rFonts w:ascii="Verdana" w:hAnsi="Verdana"/>
                <w:b w:val="0"/>
                <w:sz w:val="16"/>
              </w:rPr>
              <w:t>20</w:t>
            </w:r>
          </w:p>
        </w:tc>
        <w:tc>
          <w:tcPr>
            <w:tcW w:type="dxa" w:w="1514"/>
          </w:tcPr>
          <w:p>
            <w:r/>
            <w:r>
              <w:rPr>
                <w:rFonts w:ascii="Verdana" w:hAnsi="Verdana"/>
                <w:b w:val="0"/>
                <w:sz w:val="16"/>
              </w:rPr>
              <w:t>m-1</w:t>
            </w:r>
          </w:p>
        </w:tc>
        <w:tc>
          <w:tcPr>
            <w:tcW w:type="dxa" w:w="1514"/>
          </w:tcPr>
          <w:p>
            <w:r/>
            <w:r>
              <w:rPr>
                <w:rFonts w:ascii="Verdana" w:hAnsi="Verdana"/>
                <w:b w:val="0"/>
                <w:sz w:val="16"/>
              </w:rPr>
              <w:t>8</w:t>
            </w:r>
          </w:p>
        </w:tc>
        <w:tc>
          <w:tcPr>
            <w:tcW w:type="dxa" w:w="1514"/>
          </w:tcPr>
          <w:p>
            <w:r/>
            <w:r>
              <w:rPr>
                <w:rFonts w:ascii="Verdana" w:hAnsi="Verdana"/>
                <w:b w:val="0"/>
                <w:sz w:val="16"/>
              </w:rPr>
              <w:t>7</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0 15 069</w:t>
            </w:r>
          </w:p>
        </w:tc>
        <w:tc>
          <w:tcPr>
            <w:tcW w:type="dxa" w:w="1514"/>
          </w:tcPr>
          <w:p>
            <w:r/>
            <w:r>
              <w:rPr>
                <w:rFonts w:ascii="Verdana" w:hAnsi="Verdana"/>
                <w:b w:val="0"/>
                <w:sz w:val="16"/>
              </w:rPr>
              <w:t>Rapport lidar des particules</w:t>
            </w:r>
          </w:p>
        </w:tc>
        <w:tc>
          <w:tcPr>
            <w:tcW w:type="dxa" w:w="1514"/>
          </w:tcPr>
          <w:p>
            <w:r/>
            <w:r>
              <w:rPr>
                <w:rFonts w:ascii="Verdana" w:hAnsi="Verdana"/>
                <w:b w:val="0"/>
                <w:sz w:val="16"/>
              </w:rPr>
              <w:t>sr</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sr</w:t>
            </w:r>
          </w:p>
        </w:tc>
        <w:tc>
          <w:tcPr>
            <w:tcW w:type="dxa" w:w="1514"/>
          </w:tcPr>
          <w:p>
            <w:r/>
            <w:r>
              <w:rPr>
                <w:rFonts w:ascii="Verdana" w:hAnsi="Verdana"/>
                <w:b w:val="0"/>
                <w:sz w:val="16"/>
              </w:rPr>
              <w:t>2</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0 15 070</w:t>
            </w:r>
          </w:p>
        </w:tc>
        <w:tc>
          <w:tcPr>
            <w:tcW w:type="dxa" w:w="1514"/>
          </w:tcPr>
          <w:p>
            <w:r/>
            <w:r>
              <w:rPr>
                <w:rFonts w:ascii="Verdana" w:hAnsi="Verdana"/>
                <w:b w:val="0"/>
                <w:sz w:val="16"/>
              </w:rPr>
              <w:t>Incertitude relative au rapport lidar</w:t>
            </w:r>
          </w:p>
        </w:tc>
        <w:tc>
          <w:tcPr>
            <w:tcW w:type="dxa" w:w="1514"/>
          </w:tcPr>
          <w:p>
            <w:r/>
            <w:r>
              <w:rPr>
                <w:rFonts w:ascii="Verdana" w:hAnsi="Verdana"/>
                <w:b w:val="0"/>
                <w:sz w:val="16"/>
              </w:rPr>
              <w:t>sr</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sr</w:t>
            </w:r>
          </w:p>
        </w:tc>
        <w:tc>
          <w:tcPr>
            <w:tcW w:type="dxa" w:w="1514"/>
          </w:tcPr>
          <w:p>
            <w:r/>
            <w:r>
              <w:rPr>
                <w:rFonts w:ascii="Verdana" w:hAnsi="Verdana"/>
                <w:b w:val="0"/>
                <w:sz w:val="16"/>
              </w:rPr>
              <w:t>2</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0 15 071</w:t>
            </w:r>
          </w:p>
        </w:tc>
        <w:tc>
          <w:tcPr>
            <w:tcW w:type="dxa" w:w="1514"/>
          </w:tcPr>
          <w:p>
            <w:r/>
            <w:r>
              <w:rPr>
                <w:rFonts w:ascii="Verdana" w:hAnsi="Verdana"/>
                <w:b w:val="0"/>
                <w:sz w:val="16"/>
              </w:rPr>
              <w:t>Rapport de dépolarisation des particules</w:t>
            </w:r>
          </w:p>
        </w:tc>
        <w:tc>
          <w:tcPr>
            <w:tcW w:type="dxa" w:w="1514"/>
          </w:tcPr>
          <w:p>
            <w:r/>
            <w:r>
              <w:rPr>
                <w:rFonts w:ascii="Verdana" w:hAnsi="Verdana"/>
                <w:b w:val="0"/>
                <w:sz w:val="16"/>
              </w:rPr>
              <w:t>%</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w:t>
            </w:r>
          </w:p>
        </w:tc>
        <w:tc>
          <w:tcPr>
            <w:tcW w:type="dxa" w:w="1514"/>
          </w:tcPr>
          <w:p>
            <w:r/>
            <w:r>
              <w:rPr>
                <w:rFonts w:ascii="Verdana" w:hAnsi="Verdana"/>
                <w:b w:val="0"/>
                <w:sz w:val="16"/>
              </w:rPr>
              <w:t>2</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0 15 072</w:t>
            </w:r>
          </w:p>
        </w:tc>
        <w:tc>
          <w:tcPr>
            <w:tcW w:type="dxa" w:w="1514"/>
          </w:tcPr>
          <w:p>
            <w:r/>
            <w:r>
              <w:rPr>
                <w:rFonts w:ascii="Verdana" w:hAnsi="Verdana"/>
                <w:b w:val="0"/>
                <w:sz w:val="16"/>
              </w:rPr>
              <w:t>Incertitude relative au rapport de dépolarisation</w:t>
            </w:r>
          </w:p>
        </w:tc>
        <w:tc>
          <w:tcPr>
            <w:tcW w:type="dxa" w:w="1514"/>
          </w:tcPr>
          <w:p>
            <w:r/>
            <w:r>
              <w:rPr>
                <w:rFonts w:ascii="Verdana" w:hAnsi="Verdana"/>
                <w:b w:val="0"/>
                <w:sz w:val="16"/>
              </w:rPr>
              <w:t>%</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w:t>
            </w:r>
          </w:p>
        </w:tc>
        <w:tc>
          <w:tcPr>
            <w:tcW w:type="dxa" w:w="1514"/>
          </w:tcPr>
          <w:p>
            <w:r/>
            <w:r>
              <w:rPr>
                <w:rFonts w:ascii="Verdana" w:hAnsi="Verdana"/>
                <w:b w:val="0"/>
                <w:sz w:val="16"/>
              </w:rPr>
              <w:t>2</w:t>
            </w:r>
          </w:p>
        </w:tc>
        <w:tc>
          <w:tcPr>
            <w:tcW w:type="dxa" w:w="1514"/>
          </w:tcPr>
          <w:p>
            <w:r/>
            <w:r>
              <w:rPr>
                <w:rFonts w:ascii="Verdana" w:hAnsi="Verdana"/>
                <w:b w:val="0"/>
                <w:sz w:val="16"/>
              </w:rPr>
              <w:t>5</w:t>
            </w:r>
          </w:p>
        </w:tc>
        <w:tc>
          <w:tcPr>
            <w:tcW w:type="dxa" w:w="1514"/>
          </w:tcPr>
          <w:p>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