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16 : Séquences correspondant à des caractéristiques synoptiques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Seuil de la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15 m s-1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(En-tête)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 d'analyse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 validité (prévision)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(Courant-jet)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courant-jet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ligne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(Turbulence)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Une mauvaise qualite est actuellement definie comme correspondant a un angle de roulis superieur a 5 degres par rapport a la verticale.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(Tempête)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OMM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Utiliser "UNKNOWN" pour une tempête de sable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type de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(Nuages)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6: (Voir la table de code commune C-1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(Front)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type de fond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21: En commençant par la position du premier bit (bit de plus fort poids), si le bit est mis à 1, le canal est utilisé. Si le bit est mis à zéro, le canal n’est pas utilisé.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ligne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(Tropopause)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3 mis à 1 pour tropopause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type de tropopause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MMCC est le Centre de controle de gestion de la mission.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(Zone de givrage d'aéronef)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(Nom de la caractéristique)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(Volcan en éruption)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du volcan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 du début de l'éruption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engendrés par les éruptions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de la tempête tropicale)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OMM complet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d'analyse)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Centre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de la tempête selon le qualificatif de signification précédent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Limite extérieure ou bord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Limite extérieure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Limite extérieure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Emplacement du vent maximal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Moyennée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(vent moyen)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 maximal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Seuil de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de prévision)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du modèle de PNT, etc., table de code définie par le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d'obtention du centre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synoptique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Utilisé par exemple aux États-Unis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moyenné de la 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(vent moyen)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Seuil de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(Informations sur l'analyse de la tempête tropicale)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tempête tropicale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d'analyse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(Informations sur la prévision de la tempête tropicale)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tempête tropicale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(En-tête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 validité du message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croisière -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Organismes ATS desservant la FIR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court d'emplacement OACI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FIR, = 3 UIR, = 4 CTA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de la région OACI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MWO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court d'emplacement OACI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(SIGMET, Emplacement du phénomène observé ou prévu et déplacement)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Analyse, 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d'intensité 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(SIGMET, Emplacement du phénomène prévu)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(SIGMET, Évolution probable)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(Cendres volcaniques -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17 Volcan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Nuages provoqués par des éruptions volcaniques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Évolution probable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(Orage -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21 Orage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2 = grains ou les 18 bits mis à 1 =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14 = grêle ou les 30 bits mis à 1 =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Répartition des nuages, pour l'aviation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OBSC, = 16 EMBD, = 12 FRQ, = 31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(Cyclone tropical -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OMM complet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Évolution probable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(Turbulence -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Turbulence modérée, = 11 Turbulence forte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(Givrage -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Givrage fort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3 = précipitation liquide avec congélation ou les 30 bits mis à 1 =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(Onde orographique, tempête de poussière ou tempête de sable -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 Onde orographique, = 24 Tempête de poussière, = 25 Tempête de sable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Fort, = 5 Dangereux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(Annulation d'un message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Annulation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 validité du message SIGMET à 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 message SIGMET à 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croisière -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 message SIGMET à 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(Modèle pour les données RADOB - Partie A: Données relatives aux cyclones tropicaux)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sur laquelle fonctionne le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pour laquelle a été calculé le déplacement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la position du centre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et définition de l'œil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ou longueur de l'axe principal de l'oeil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du caractère de l'œil durant les 30 minutes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entre l'extrémité de la bande en spirale et le centre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(Modèle pour les données SAREP - Partie A: Données relatives aux cyclones tropicaux)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d'origine/centre secondaire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d'analyse de l'intensité du cyclone tropical par les images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OMM complet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international commun des typhons (Comité des typhons)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d'identification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sur laquelle a été calculé le déplacement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la position géographique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moyen de la couverture nuageuse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apparente de l'intensité du cyclone tropical, à 24 heures d'intervalle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CI (intensité courante)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(tropical) pour les données (DT) au sujet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nuageuse correspondant au nombre 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attendu du modèle (MET) pour le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Tendance sur les 24 heures précédentes (+: intensification, -: affaiblissement)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de la configuration (PT)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d'image de nuages correspondant au nombre PT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 final pour le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du nombre T final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(Définition d'une ligne de grain (3 points: centre, nord, sud) et trajectoire et évolution prévues)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 validité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Rafale maximale prévue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prévue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(Définition d'une ligne de grain (centre et plusieurs points: nord et sud) et trajectoire et évolution prévues)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 validité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Rafale maximale prévue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prévue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(AIRMET graphique Sierra)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Pendant laquelle l'AIRMET est valable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- Plafond et visibilité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- Obscurcissement des montagnes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(AIRMET graphique Tango)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Pendant laquelle l'AIRMET est valable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-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- Vent de surface fort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- Cisaillement du vent à bas niveau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(AIRMET graphique Zulu)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Pendant laquelle l'AIRMET est valable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- Givrage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- Isotherme 0 °C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GFA et emplacement du phénomène observé/prévu)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séquence des prévisions de zone sous forme graphique (GFA)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Prévision, = 16 Analyse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Pendant laquelle le risque est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- Plafond et visibilité IFR)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Plafond et visibilité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Limite supérieure exclue, = 7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Limite supérieure exclue, = 7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Chasse-poussière/sable/neige, = 15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- Obscurcissement des montagnes)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9 Obscurcissement des montagnes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Chasse-poussière/sable/neige, = 15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- Turbulence)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CNL, = 13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Modérée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- Vent de surface fort)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Vent de surface fort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Limite inférieure exclue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- Cisaillement du vent à bas niveau)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12 = Cisaillement de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- Givrage)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Givrage modéré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- Isotherme 0 °C)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Isotherme 0 °C, = 12 Zéros multiples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