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Catégorie 22 : Séquences relatives aux substances chimiques et aux aérosols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TITRE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SOUS-TITRE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3 22 028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(METOP/GOME-2)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0 28 001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0 28 001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0 28 001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0 28 001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la surface terrestre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Albédo de la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zénithale du soleil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zénithale de la visée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Différence d'azimut entre le soleil et le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Nébulosité (totale)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Albédo au sommet des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sommet des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Épaisseur optique des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5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constituants chimiques ou physiques de l'atmosphère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d'enregistrement CAS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Densité de masse intégrée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