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04: Местоположение (время)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Базовый период времени для накопленных или экстремальных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Разность времени, ВСВ – МВ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Дескриптор 0 04 041 был заменен комбинацией 0 08 025 и 0 26 003, и его не следует использовать для кодирования этого элемента.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