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12: Температура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температуры за определенный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Внутренняя температура корпуса АМС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теплой нагрузки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низкая температура в группе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Спектральное 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m-3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m-3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52: Для кодирования излучения вместо дескриптора 0 12 072 следует использовать дескриптор 0 12 076.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воздуха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 смоченному термометру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точки росы на высоте 2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и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177: Там, где в колонку НАЗВАНИЕ ЭЛЕМЕНТА вводится выражение «за указанный период», соответствующий период должен быть указан с помощью дескрипторов из класса 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12 часов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высоте 2 м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указанной высоте за последние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на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на поверхности земли за предыдущую ночь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Подповерхностная температура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почвы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снега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среднесуточной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высокая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Самая низкая среднесуточная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Эквивалентная шуму разница температуры при визировании холодной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Эквивалентная шуму разница температуры при визировании теплой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Эквивалентная температура черного тела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прибора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самой холодной группы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Интерполированная 23,8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Интерполированная 36,5 ГГц яркостная температура, полученная с помощью MWR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