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20: Наблюдаемые явления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172: При кодировании данных о текущей погоде, сообщаемых с автоматической метеорологической станции, следует отдавать предпочтение и использовать соответствующие комбинации дескрипторов 0 20 021, 0 20 022, 0 20 023, 0 20 024, 0 20 025, 0 20 026 и 0 20 027. Дескриптор 0 20 003 следует использовать только в том случае, когда вышеупомянутые дескрипторы неприменимы.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171: При кодировании данных о прошедшей погоде, сообщаемых с автоматической метеорологической станции, следует отдавать предпочтение и использовать соответствующие комбинации дескрипторов 0 20 021, 0 20 022, 0 20 023, 0 20 024, 0 20 025, 0 20 026 и 0 20 027. Дескрипторы 0 20 004 или 0 20 005 следует использовать только в том случае, если вышеупомянутые дескрипторы неприменимы.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171: При кодировании данных о прошедшей погоде, сообщаемых с автоматической метеорологической станции, следует отдавать предпочтение и использовать соответствующие комбинации дескрипторов 0 20 021, 0 20 022, 0 20 023, 0 20 024, 0 20 025, 0 20 026 и 0 20 027. Дескрипторы 0 20 004 или 0 20 005 следует использовать только в том случае, если вышеупомянутые дескрипторы неприменимы.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Правила полетов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Распределение облачности для авиации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20: Код MOD OCNL SEV посредством цифры 12 (экстремальное значение при ясном небе) или 13 (экстремальное значение при облачности)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170: При кодировании высоты нижней границы облаков в диапазоне между 20 050 и 21 000 м дескриптор 0 20 013 устанавливается на значение 20 050; при кодировании высоты нижней границы облаков выше 21 000 м дескриптор 0 20 013 устанавливается на значение 20 060.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на нижней границе облачности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вершины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Тенденция дальности видимости на взлетно-посадочной полосе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118: Особые явления текущей или прогнозируемой погоды (0 20 019) и особые явления недавней погоды (0 20 020) должны использоваться в соответствии с кодовой таблицей 4678 (ссылка: Наставление по кодам (ВМО-№ 306), том I.1).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118: Особые явления текущей или прогнозируемой погоды (0 20 019) и особые явления недавней погоды (0 20 020) должны использоваться в соответствии с кодовой таблицей 4678 (ссылка: Наставление по кодам (ВМО-№ 306), том I.1).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Характер осадков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Ожидаемое изменение в интенсивности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дождя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Причина нарастания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Сплоченность морского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и тип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Ледовая обстановка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Развитие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 кромки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135: Длина данных для дескриптора 0 20 038, первоначально определенная в 12 битов, — неверна. Для всех остальных параметров в «истинных градусах» достаточно 9 битов. Однако для сохранения исторической последовательности сохраняется длина в 12 битов. Кроме того, значение 0 для пеленга кромки льда должно указывать: «Судно у берега или в заприпайной прогалине».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Протяженность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Эволюция позёмка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Наличие обледенения фюзеляжа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Пиковое содержание жидкой воды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содержание жидкой воды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Условия переохлажденных крупных капель (SLD)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Эволюция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облачности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нижних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облаков среднего яруса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высоких облаков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159: Истинное направление, откуда перемещаются явление или облака (0 20 054) используется для указания истинного направления, откуда перемещаются явление или облака, либо в котором они наблюдаются. В дескрипторе 0 20 054 значение 0 указывает «малоподвижное или отсутствие облаков» либо «наблюдалось на станции», тогда как значение 500 указывает «наблюдалось во всех направлениях», а значение 501 указывает «неизвестное или облаков не видно».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неба в тропиках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Фазовое состояние воды в облаке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Видимость в направлении моря от береговой станции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горизонтальная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24: Если используется поле 0 01 011, данное поле пропускается, и наоборот.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 (ВПП)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120: О снежном покрове будут сообщать для каждого элемента спутникового изображения в виде процентной доли охвата элементом изображения. Неосуществимой представляется попытка использования существующего дескриптора 0 20 062 для этой цели, поскольку использование этого дескриптора предполагает дополнительные подробности относительно, например, снежных заносов, мокрого-сухого снега и т. д., которые спутник явно не в состоянии точно обнаружить.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диаметр градин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Диаметр отложений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Минимальное количество атмосфериков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местоположения и скорость атмосфериков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свободных от облаков сегментов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сегментов в изображении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состояние взлетно-посадочной полосы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Отложения на взлетно-посадочной полосе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Загрязнение взлетно-посадочной полосы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отложений на взлетно-посадочной полосе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трения на взлетно-посадочной полосе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инверсии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Вероятность льда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Возраст льда (параметр «А»)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саранчи (или ее разновидности)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Цвет (зрелость) саранчи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Стадия развития саранчи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формирования стаи или кулиги саранчи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Размер стаи или кулиги саранчи и время прохождения стаи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Плотность популяции саранчи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стаи саранчи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Протяженность растительного покрова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Проекция большой оси эллипса ошибок на ось 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89: Если x = y = z, тогда это будет сферической ошибкой, и угол (см. 0 20 115) будет равен нулю. | Note 90: Если x = y, тогда это будет радиальной ошибкой, и угол (см. 0 20 114) будет равен нулю.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Проекция малой оси эллипса ошибок на ось 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89: Если x = y = z, тогда это будет сферической ошибкой, и угол (см. 0 20 115) будет равен нулю. | Note 90: Если x = y, тогда это будет радиальной ошибкой, и угол (см. 0 20 114) будет равен нулю.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Проекция оси эллипса ошибок на ось 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89: Если x = y = z, тогда это будет сферической ошибкой, и угол (см. 0 20 115) будет равен нулю.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между большой осью эллипса ошибок и осью 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31: Целое число, присвоенное оператором, дискретно увеличивается для каждой новой трансекты (т. е. все спуски имеют один и тот же номер трансекты, пока судно движется от одного конечного пункта маршрута в другой конечный пункт; как только судно прибыло в порт и следует обратно, чтобы начать новую трансекту, тогда номер трансекты дискретно увеличивается). Исходная величина и последующие величины номеров трансект не имеют значения при условии, что каждая новая трансекта, выполняемая судном в рейсе, имеет номер трансекты выше, чем предыдущие номера трансект, выполненных на одном и том же маршруте одним и тем же судном. В случае, если в течение одного круиза плавание выполняется подряд более чем по одному маршруту ППС, тогда номер трансекты должен дискретно увеличиваться каждый раз, когда судно меняет маршрут.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между большой осью эллипса ошибок и осью 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30: В этой последовательности для представления данных, полученных при спуске радиозонда, указание стандартных уровней с использованием значимости продленного вертикального зондирования (0 08 042) не является обязательным.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возникновения облачного разряда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Амплитуда тока при ударе молнии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Ошибка обнаружения молнии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Полярность грозового разряда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Пороговое значение для определения полярности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9: Дата/время запуска указывают дату/время начала измерения при спуске.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Пороговое значение для определения полярности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Минимальный порог для обнаружения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102: Минимальный уровень сигнала, приемлемый для обработки, например 0,005 В или 5 мВ, или обычно немного выше уровня помехи детектора.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Грозовой разряд или вспышка молнии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Частота грозовых разрядов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Молния — расстояние от станции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Молния — направление от станции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Плотность молнии (разряд, вспышка или явление)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Концентрация гидрометеоров в облаке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Эффективный радиус облачных гидрометеоров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Содержание жидкой воды в облаке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Радиус гидрометеора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Масса льда (на рейке)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Дополнительный тип облачности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Эволюция облачности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дорожного покрытия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