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25: Обработка информации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количество строб-импульсов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Интегрирование отраженного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Конверсия Z в 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15: В коде CREX не имеется дескриптеров 3 03 021 — 3 03 027.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Закон для фактора затухания A –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Закон для экспоненты затухания A –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средней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Расширение расчета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неприемлемости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достоверности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данных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Параметр, определенный производителем или оператором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Использование скользящей средней температуры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режиме, в котором используется профилометр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поддиапазоне применения профилометра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Результаты контроля качества данных профилометра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Искажение ТПМ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Разность между ТПМ и анализом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Получение продукции о ветре по измерениям CO2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передачи сводок о направлении движения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передачи сводок о скорости движения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HIRS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MSU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SSU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AMSU-А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AMSU-B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Количественный показатель главного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Log10 основных компонентов, нормализованных в соответствии с данными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Опознавательный номер субкадра SSMIS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Обслуживание мультиплексора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варианта коррекций спутниковой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Log10 (центрального волнового числа температуры — излучения)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log (m-1)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log (m-1)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корректировки 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Структурная постоянная индекса рефракции (Cn2)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расчета данных РАСС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а уравнения скорости погружения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b уравнения скорости погружения XBT/XCTD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RA2-L2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обработки RA2-L2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MWR-L2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модели, полученная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Линейный коэффициент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57: Позывной сигнал судна или идентификатор ВМО следует сообщать посредством дескриптора 0 01 011.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вариации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Потери при оптимальной оценке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измерения альтиметром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выборок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информации о СМОС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103: Модифицированный остаток, рассчитанный из местоположений датчиков и отношений сигнала-шума для вспышки.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 отсечки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