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35: Информация о мониторинге данных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0 35 000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FM и номер регионального кода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0 35 001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мониторинга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0 35 011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фактически полученных сводок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0 35 021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Контролируемый бюллетень (TTAAii)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0 35 022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Контролируемый бюллетень (YYGGgg)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0 35 023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Контролируемый бюллетень (CCCC)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0 35 024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Контролируемый бюллетень (ВВВ)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0 35 030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Несоответствия в поступлении ожидаемых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0 35 031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Показатель оценки результатов мониторинга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0 35 032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Причина отсутствия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0 35 033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Недостатки в наблюдениях и сборе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0 35 034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тенденции в отношении наличия данных (в течение периода(ов) обзора)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0 35 035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Причина прекращения подъема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