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01: Последовательности местоположения и идентификации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(Номера блока и станции ВМО)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блока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Региона ВМО/географический район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11: Дескриптер 3 01 002 не следует использовать.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подрегиона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11: Дескриптер 3 01 002 не следует использовать.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11: Дескриптер 3 01 002 не следует использовать.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(Позывной сигнал судна и его движение)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станции приземных наблюдений)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блока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(Центр/подцентр-поставщик)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Центр-производитель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 — поставщика/производителя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(Год, месяц, день)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(Час, минуты)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(Час, минута, секунда)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(Временной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(Шифрованный позывной сигнал судна и метод См. примечания шифрования)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Шифрованный идентификатор судна или подвижной наземной станции (кодирование base64)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57: Позывной сигнал судна или идентификатор ВМО следует сообщать посредством дескриптора 0 01 011. | Note 23: Вместе с тем, по требованию судоходных компаний при фрахтовании судов, добровольно проводящих наблюдения (СДН), или по последующему запросу для судовых сводок с использованием образца 3 08 014 позывной сигнал судна или другой идентификатор могут кодироваться в сводках BUFR с помощью последовательности 3 01 018 в соответствии со следующим методом: стандартный позывной (т. е. дескриптор 0 01 011) кодируется с отсутствующим значением; метод шифрования указывается с помощью метода, обозначенного в дескрипторе 0 25 185; версия используемого ключа шифрования указывается посредством дескриптора 0 25 186.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шифрования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Версия ключа шифрования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(Широта/долгота (высокая точность))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(Широта/долгота (высокая точность), высота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(Широта/долгота (низкая точность))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(Широта/долгота (низкая точность), высота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(Широта/долгота (низкая точность), день/время)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(Широта/долгота (высокая точность), временной период (день, час, минута))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в днях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в днях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в часах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в часах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в минутах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период в минутах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(Описание характеристики в 3-х или 2-х измерениях)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Точка, = 1 Строка, = 2 Зона, = 3 Объем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65: Этот коэффициент повторения имеет значение «1», когда дается описание двухмерной характеристики, в то время как трехмерные характеристики могут быть описаны при помощи любого из следующих методов: a) При помощи двух или более горизонтальных сечений в последовательностях возрастающих эшелонах полета. В этом случае каждое сечение описывается посредством идентичного количества точек широты/долготы, перечисленных в идентичном порядке (т. е. когда каждая точка x сечения n должна соединяться по прямой линии с точкой x сечения n+1) для обеспечения того, чтобы общая форма трехмерной характеристики была описана однозначным образом. В этом случае все значения, сообщенные для 0 33 042, являются «отсутствующими». b) При помощи единого горизонтального сечения с надлежащим значением, сообщенным для 0 33 042, следующим образом. Во всех подобных случаях соответствующее описание горизонтального сечения применяется ко всему району: i) Величина «0» для указания района выше сообщаемого эшелона полета (но не включая его) и с неопределенной верхней границей. ii) Величина «1» для указания района выше сообщаемого эшелона полета (включая его) и с неопределенной верхней границей. iii) Величина «2» для указания района ниже сообщаемого эшелона полета (но не включая его) и достигающего поверхности. iv) Величина «3» для указания района ниже сообщаемого эшелона полета (включая его) и достигающего поверхности. c) При помощи двух повторений одного и того же горизонтального сечения того же самого сообщаемого эшелона полета для указания района, находящегося как ниже, так и выше сообщаемого эшелона полета (включая его!). В этом случае величины, сообщенные для двух повторений 0 33 042, должны быть следующими: i) Величины «3» и «1», соответственно, для указания района, начинающегося ниже сообщаемого эшелона полета, но продолжающегося через этот эшелон в верхнем направлении до некоторой неопределенной точки выше (например, TOP ABV FL100). ii) Величины «1» и «3», соответственно, для указания района, начинающегося выше сообщаемого эшелона полета, но продолжающегося через этот эшелон в нижнем направлении до некоторой неопределенной точки ниже (например, CIGS BLW FL010).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Горизонтальное сечение характеристики, описанное как многоугольник, круг, линия или точка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(Горизонтальное сечение характеристики, описанное как многоугольник, круг, линия или точка)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66: Этот коэффициент повторения имеет значение «1», когда дается описание круга или точки, и имеет значение «2», когда дается описание линии. Многоугольник, с другой стороны, описывается при помощи последовательности из трех или более последовательных точек в соответствии с примечанием к кодовой таблице 0 08 007.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Эффективный радиус характеристики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61: Значение, сообщаемое для 0 19 007, является «отсутствующим», если только описываемое горизонтальное сечение не является кругом.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— с физическим местоположением)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и тип станции, дата/время, местоположение (высокая точность), высота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и тип станции, дата/время, местоположение (низкая точность), высота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(Буй/платформа — фиксированные)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(Буй/платформа — фиксированные)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(Буй/платформа — подвижные)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12: Для кодирования информации, сообщаемой подвижными буями/платформами, вместо дескриптора 3 01 035 следует использовать дескриптор 3 01 055.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(Судно)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(Наземная станция вертикального зондирования)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(Наземная станция вертикального зондирования)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(Судно для вертикального зондирования)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(Судно для вертикального зондирования)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Расчетный метод для радиозондовых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(Указатель спутника, прибор, методика обработки данных, дата/время)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спутниковых приборах, используемые при обработке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Используемая методика обработки спутниковых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(Указатель спутника, прибор, методика обработки данных, дата/время, местоположение)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(Указатель спутника, метод расчета ветра, дата/время, местоположение)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расчета ветра по спутниковым данным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(Указатель спутника, метод расчета влажности, дата/ время, местоположение)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вычисления средней влажности по слою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(Местоположение и скорость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16 битов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Относительно центра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Относительно центра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(Указатель спутника, направление движения, датчик, функция модели, программное обеспечение, разрешение)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датчика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Функция геофизической модели ветрового скаттерометра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Разрешение поперек трассы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Разрешение вдоль трассы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(Заголовок продукции спутника ERS)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и скорость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спутниковых приборах, используемые при обработке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16 битов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(Параметры радиолокатора)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визирований по азимуту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Разрешение поперек трассы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Разрешение вдоль трассы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по азимуту луча спутникового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Масштаб:–1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движения платформы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Масштаб:–2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платформы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Подавление мешающих отражений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Оценочное значение мешающих отражений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3 01 049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луча радиолокатора)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визирования луча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Обратное рассеяние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Радиометрическое разрешение (величина помех)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Счетчик отсутствующего пакета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(Номер рейса, навигационная система, дата/время, местоположение, фаза полета)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Навигационная система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и тип станции, дата/время, местоположение (высокая точность), движение)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идентификации платформы, типа, времени и местоположения наблюдений, представленных в сводке)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ВМО (расширенный указатель из 7 цифр)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Позывной сигнал (при наличии)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оффшорной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платформы-станции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3 01 058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(расширенный указатель из 7 цифр)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явления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х Проекция большой оси эллипса ошибок на ось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 Проекция малой оси эллипса ошибок на ось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z Проекция оси эллипса ошибок на ось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x Угол между большой осью эллипса ошибок и осью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z Угол между большой осью эллипса ошибок и осью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Горизонтальные и вертикальные координаты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возникновения облачного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Амплитуда тока при ударе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обнаружения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Полярность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определения полярности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 или 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Минимальный порог для обнаружения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Грозовой разряд или вспышка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Модифицированный остаток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возникновении грозового разряда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разряда молнии между облаками и землей и между облаками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центрального процессора или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Определить центральную частоту, если используется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обнаружения молний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Способность распознавать удары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обнаружения атмосфериков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участвующих датчиков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Обработка данных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площадки датчика и приборов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3 01 059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площадки датчика и приборов)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Датчик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Датчик молний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(Местоположение радиолокатора(ов))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3 01 065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ACARS)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5: Эта величина является скорее псевдовеличиной, чем реальной величиной, поскольку она сообщается подцентром-поставщиком ARINC. Только ARINC известно отношение между этой псевдовеличиной и реальной величиной.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5: Эта величина является скорее псевдовеличиной, чем реальной величиной, поскольку она сообщается подцентром-поставщиком ARINC. Только ARINC известно отношение между этой псевдовеличиной и реальной величиной.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Типы приборов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системы ретрансляции данных с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Первоначальная спецификация широты/долготы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Наземная принимающая станция ACARS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3 01 066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(Местоположение ACARS)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угла крена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(Приборы для измерения озона — спектрофотометр Брюйера)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источника света для спектрофотометра Брюйера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(Указатель спутника/разрешение после обработки)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x Размер сегмента в надире в направлении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 Размер сегмента в надире в направлении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спутника/разрешение после обработки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(Приборы для измерения озона — спектрофотометр Добсона)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Установка длины волны для приборов Добсона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Условия источника для приборов Добсона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зондирования)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18 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(Приборы для зондирования озона)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Серийный номер/идентификация прибора для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3 01 089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национальной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страны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национальный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3 01 090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станции приземных наблюдений; время, горизонтальные и вертикальные координаты)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станции приземных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3 01 091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(Приборное оборудование станции приземных наблюдений)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Основная система определения текущей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Дополнительный датчик для определения текущей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измерения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обнаружения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обнаружения молний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алгоритма состояния неба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явления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другие явления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явления, ухудшающие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Способность различать удары молнии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3 01 092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подвижной станции приземных наблюдений, дата/время, горизонтальные и вертикальные координаты)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Региона ВМО/географический район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Отметка качества превышения станции (для подвижных станций)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3 01 093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судна, движение, дата/время, горизонтальные и вертикальные координаты)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Судно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места запуска и приборов для измерения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места запуска и приборов для измерения ветра и ДТВ (давления, температуры, влажности))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(Идентификация места запуска и аппаратуры сбрасываемого зонда)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(Дата/время запуска)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18 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72: Время запуска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(Горизонтальная и вертикальная координаты места запуска)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Точка запуска зонда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Отметка качества превышения станции (для подвижных станций)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о радиозонде, содержащаяся в кратком заголовке, и о месте запуска)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WBAN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точки запуска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(Местоположение точки запуска радиозонда)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 Место запуска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Точка запуска радиозонда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(Дата/время (с точностью до сотых долей секунды))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72: Время запуска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о радиозонде, содержащаяся в полном заголовке)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Начальное место, = 1 Место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Краткий указатель местоположения ИКАО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WBAN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наблюдателя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перерасчетов по архивным данным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запуска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Рабочая частота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Наземная система приема сигналов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давление в точке запуска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Корректировка ориентации (азимут)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Корректировка ориентации (превышение)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давления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Конфигурация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укрытия для шаров-зондов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Производитель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партии шаров-зондов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газа, используемого в шаре-зонде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газа, используемого в шаре-зонде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соединительного шнура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Вес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Дата производства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заголовка ASCAT)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идентификации заякоренных буев)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(Дополнительная информация о подъеме радиозонда)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запуска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наблюдателя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Полнота радиозондовых измерений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Конфигурация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Алгоритмы поправок для измерений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Наземная система приема сигналов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Рабочая частота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Производитель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Вес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укрытия для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газа, используемого в шаре-зонде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газа, используемого в шаре-зонде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соединительного шнура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давления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Обтекатель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 геопотенциальной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(Спутник и приборы для наблюдений)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Классификация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(Высокоточная метка времени)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3 к шкале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10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(Пиксельная геолокация)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Солнечный зенитный угол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Солнечный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3 01 150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(Идентификатор ИГСНВ)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Серия идентификатора ИГСНВ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Издатель идентификатора ИГСНВ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выпуска ИГСНВ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Локальный идентификатор ИГСНВ (символ)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