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40: Satellite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soil moisture (ms)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Rain fall detection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correction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processing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Frozen land surface fraction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Inundation and wetland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Topographic complexity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Residual RMS in band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Auxiliary altimeter state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map availability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Score quantization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Sun glint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GMI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pressure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range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Lidar L2b classification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particle size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Single look complex image intensity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Single look complex image skewness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Single look complex image kurtosis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Single look complex image variance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manoeuvre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Dust index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formation and height assignment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Cloudiness summary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Validation flag of AMSU-A level 1 data flow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tests executed and results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Retrieval initialisation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Potential processing and inputs errors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Diagnostics on the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General retrieval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Code table 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2 retrieval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layers actually retrieved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eigenvalues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PWLR estimated retrieval error for surface air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114: Piece-wise linear regression cube is a first-guess optimal estimation method.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PWLR estimated retrieval error of surface dewpoint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Retrieval error covariance matrix for ozone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PWLR estimated retrieval quality indicator of atmospheric 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PWLR estimated retrieval error of surface skin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Ocean product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OLCI Level 1 classification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