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05: Meteorological or hydrological sequences common to hydrological observations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(SADC-HYCOS single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Upstream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(SADC-HYCOS environmental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 solar radiation integrated over last 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Downstream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pH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conductivity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(SADC-HYCOS measurement array definition)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single measurement minus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SADC-HYCOS 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(SADC-HYCOS report)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- with physical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SADC-HYCOS environmental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SADC-HYCOS measurement array definition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(MEDHYCOS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Downstream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 past 1 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water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(MEDHYCOS report)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MEDHYCOS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(AOCHYCOS - Chad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MEDHYCOS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Same as MEDHYCOS type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 -50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(AOCHYCOS - Chad report)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AOCHYCOS - Chad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(MEDHYCOS-Measurement type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AOCHYCOS - Chad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Same as AOCHYCOS type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Entry sensor 4/20 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No.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Entry sensor 4/20 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No.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(MEDHYCOS report type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interval between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MEDHYCOS-Measurement type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Single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(Meteorological parameters associated with hydrological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Global solar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(Water quality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pH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conductivity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Oxydation reduction potential (ORP)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(MEDHYCOS report with meteorology and water quality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of first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AOCHYCOS-Chad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Same as AOCHYCOS type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parameters associated with hydrological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quality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