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07: Secuencias de los informes de las observaciones de superficie (tierra)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(gran exactitud),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Informe básico de observación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Informe básico de observación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Localización (gran exactitud) e informe básico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Localización (exactitud aproximada) e informe básico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Localización (gran exactitud) e informe básico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baja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Localización (exactitud aproximada) e informe básico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 capas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(gran exactitud),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gran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Informe básico de observación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gran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Informe básico de observación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(gran exactitud),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Informe básico de observación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(Parte principal de los datos para la representación de la clave METAR/SPECI en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ubicación de la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por encima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un anemómetro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por encima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un termómetro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Ajuste del altímetro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general del tiempo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(Visibilidad horizontal)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visibilidad observada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(Alcance visual en pista)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Designador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Tendencia del 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(Tiempo significativo presente o previsto)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(Grupo(s) de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NsNsNs, CC, 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(Fenómenos meteorológicos significativos recientes)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meteorológicos significativos recientes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(Cizalladura del viento en la(s) pista(s))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Designador de la pista afectada por la cizalladura del viento (incluido ALL)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307018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(Pronóstico de tipo tendencia para el aterrizaje)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cambio de un pronóstico de tipo tendencia o de un pronóstico de aeródromo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hora a la cual se espera que se produzca el cambio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FM, TL, AT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por encima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general del tiempo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(METAR/SPECI corto)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principal de los datos para la representación de la clave METAR/SPECI en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meteorológicos significativos recientes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total para la representación de la clave METAR/SPECI en BUFR)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principal de los datos para la representación de la clave METAR/SPECI en BUFR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DvVVVV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Grupo(s)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meteorológicos significativos recientes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del viento en la(s) pista(s)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Pronóstico de tipo tendencia para el aterrizaje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Grupo(s)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terrestres del Sistema Mundial de Navegación por Satélite (GNSS))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23 período de control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satélites del GNSS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6 descriptores 25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Retardo del trayecto atmosférico en la señal del satélite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un retardo de trayecto atmosférico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para norte/sur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en retardos de trayecto para visiones del limbo en extremos de la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diferencia de retardo de trayecto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para este/oeste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en retardos de trayecto para visiones del limbo en extremos de la exploración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la diferencia de retardo de trayecto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del retardo del trayecto cenital debido a vapor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Logaritmo 10 de la densidad de electrones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GNSS terrestres – Retraso total inclinado)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Código de identificación del centro de procesamiento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Centro de procesamiento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hora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minuto, segundo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precisión),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Ondulación del geoide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geoide por encima del elipsoide WGS-84, ±150 m a 1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Software de procesamiento del GNSS, versión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el retraso del trayecto cenital en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ampliados para datos GNSS terrestres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hidrostática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del retraso del trayecto cenital debido al vapor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=5 norte/sur o = 6 este/oeste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Gradiente en atmósfera neutra estimado a través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cenital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31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del software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Banderines de calidad ampliados para datos GNSS terrestres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Factores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de satélites GNSS utilizados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Clasificación de los satélites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identificación del transmisor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Sistema de coordenadas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5° sistema de coordenadas ECF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Ubicación de la plataforma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debido a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Error estimado en el retraso del trayecto en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debido a una atmósfera hidrostática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húmedo debido a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Vapor de agua integrado en el trayecto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del trayecto cenital debido a una atmósfera hidrostática neutra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del retraso del trayecto cenital debido al vapor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dos descriptores dos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modo de exploración de la muestra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=5 norte/sur o = 6 este/oeste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Gradiente en atmósfera neutra estimado a través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Residuos de mínimos cuadrados en 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por efectos multitrayecto en 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hidrostático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húmedo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Función de mapeo de gradiente del GNSS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Retraso total inclinado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Log10 de la densidad de electrones integrada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sobre el ozono - observación única)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Masa de aire (correspondiente a una trayectoria oblicua a una altura de 22 km)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sobre el ozono - observaciones promediadas)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mediciones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promedio de las mediciones de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9 mejor estimación de la desviación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Ozono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Mejor estimación de la desviación estándar de la 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11 media armónica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Masa de aire (correspondiente a una trayectoria oblicua a una altura de 22 km)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de la media armónica de la masa de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del ozono total con un espectrofotómetro Brewer situado en tierra, obtenida mediante una sola observación)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para la medición del ozono – espectrofotómetro Brewer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ozono – observación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del ozono total con un espectrofotómetro Brewer situado en tierra, obtenida mediante observaciones promediadas)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media de conjunto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 (minutos) para el cálculo del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para la medición del ozono – espectrofotómetro Brewer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ozono – observaciones promediadas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del ozono total con un espectrofotómetro Dobson situado en tierra, obtenida mediante una sola observación)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para la medición del ozono – espectrofotómetro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ozono – observación única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del ozono total con un espectrofotómetro Dobson situado en tierra, obtenida mediante observaciones promediadas)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ozono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8 media del conjunto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tiempo(minutos) para el cálculo del promedio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 para la medición del ozono – espectrofotómetro Dobson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ozono – observaciones promediadas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(Parte principal de METAR/SPECI), en sustitución de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ubicación de la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METAR SPECI COR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(si no se dispone del valor real)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dndndn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dxdxdx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 (si no se dispone del valor real)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T´T´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T´dT´d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Ajuste del altímetro (QNH)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QPHPHPHPH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general del tiempo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(Visibilidad METAR/SPECI)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reinante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o VVVVNDV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Hasta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visibilidad mínima observada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VNVNVNVN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(Nubes METAR/SPECI/TAF), en sustitución de 3 07 015)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hshshs -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hshshs - 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VVhshshs -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VVhshshs - ft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(Pronóstico de tipo tendencia), en sustitución de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cambio de un pronóstico de tipo tendencia o de un pronóstico de aeródromo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 NOSIG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 1 o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hora a la cual se espera se produzca el cambio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(si no se dispone del valor real)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general del tiempo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reinante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estado del tiempo y fenómenos meteorológicos 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METAR/SPECI/TAF, en sustitución de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(Estado del mar)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TsTs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(Estado de la pista)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o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general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SNOCLO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Designador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general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CLRD//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Designador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Depósitos en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Contaminación en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los depósitos en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eReR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rozamiento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(METAR/SPECI completo), en sustitución de 3 07 021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Parte principal de los datos METAR/SPECI , en sustitución de 3 07 011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METAR/SPECI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 o VVVVNDV VNVNVNVNDv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Alcance visual en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RDRDR/VRVRVRVR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tiempo y fenómenos meteorológicos 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METAR/SPECI/TAF, en sustitución de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meteorológicos significativos recientes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Cizalladura del viento en la(s) pista(s))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WS RDRDR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WTsTs/SS´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 la 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RDRDRERCReReRBRBR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a 3 normalmente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Predicción de tipo tendencia, en sustitución de 3 07 018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(Identificación de la predicción de aeródromo e intervalo del tiempo)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ubicación de la OACI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CCCC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hora de emisión de la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producto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COR CNL AMD NIL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hora de comienzo del período de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Y1Y1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G1G1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hora de finalización del período de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Y2Y2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G2G2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(Tiempo previsto en un aeródromo)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 (si no se dispone del valor real)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76: Cuando haya que cifrar una altura que corresponda a dos cifras de clave, se tomará la cifra más baja. Por ejemplo, una altura de 4 m se cifrará 5.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km/h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011086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kt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fmfm - m/s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75: Las definiciones referidas a las cifras de clave 0, 1, 2 y 4 se aplican al suelo representativo y las cifras de clave 3, 5 a 9 y 10 a 19, a una zona abierta representativa.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la velocidad del viento o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general del tiempo (TAF/METAR)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CAVOK NSW NSC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reinante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significativo presente o previsto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w´w´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METAR/SPECI/TAF, en sustitución de 3 07 015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NsNsNshshshs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(Predicción de temperaturas extremas)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 (si no se dispone del valor real)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hora de predicción de la temperatura máxima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mínimo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TFTF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tiempo de predicción de la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GFGF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máximo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TFTF - Celsius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(Indicador de cambio y cambios de la predicción)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Probabilidad del suceso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C2C2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cambio de un pronóstico de tipo tendencia o de un pronóstico de aeródromo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TTTTTT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hora del comienzo del cambio de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 (predicción aeronáutica)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hora de finalización del cambio de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GeGe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previsto en un aeródromo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Durante o después del cambio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(Pronóstico de aeródromo – TAF completo)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predicción de aeródromo e intervalo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previsto en un aeródromo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Predicción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cambio y cambios de la predicción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 del suelo por debajo de la superficie terrestre)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(Temperatura del suelo por debajo de la superficie terrestre) 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sobre la temperatura del suelo a un número de profundidades que no exceda de cinco – posición de 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(gran exactitud),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sobre la temperatura del suelo a un número de profundidades que no exceda de cinco – posición de 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y tipo de estación, fecha/hora, localización (exactitud aproximada), altura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(Profundidad por debajo de la superficie de la tierra y temperatura del suelo)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 la tierra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mensuales de una estación terrestre)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UTC - LT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del 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| valor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| valor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máxima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estándar de la temperatura media diaria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veces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número de períodos sin valores en el cálculo de estadísticas = 1 presión, = 2 temperatura, = 4 presión del vapor, = 7 temperatura máxima, = 8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Véase la columna de la izquierda.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número de períodos sin valores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por la que se deduce el número de días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diaria más alta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diaria más baja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valor máximo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valor mínimo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del 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 de frecuencia,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con precipitación igual o superior a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por la que se deduce el número de días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diaria más alta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(Normales mensuales para una estación terrestre)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Final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UTC – LT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59: En caso necesario se agregarán nuevos nombres locales para las tormentas de distintas intensidades.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que determina el método de observación de las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máxima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media diaria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presión media, la temperatura, la presión del vapor y la desviación típica mensuales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 de la 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 de la 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Final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27: Bits 5-10 represent calibration problem code. All bits set to zero indicated normal calibration. Where any of bits 5, 7, 10 are set, secondary calibration coefficients have been used.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25: Los bits 11 a 17 representan la clave de problemas de localización geográfica. Si todos los bits indican 0, eso significa que la localización geográfica ha sido normal.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con precipitación igual o superior a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Calificador para el número de valores faltantes en el cálculo de estadísticas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presión, = 2 temperatura, = 3 temperatura extrema, = 4 presión del vapor, = 5 precipitación, = 6 duración de la insolación, = 7 temperatura máxima, = 8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Coincidiendo con la observación de trombas marinas o nubes con forma de embudo, en decir, a 3 km como máximo de la estación.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51: Coincidiendo con la observación de trombas marinas o nubes con forma de embudo, en decir, a 3 km como máximo de la estación.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(Representación de datos CLIMAT para el mes en cuestión y normales mensuales)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mensuales de una estación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mensuales de una estación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 diaria suplementaria y valores de precipitación para el informe mensual sobre el clima)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Fijado en el número de días de un mes concreto para el cual se notifican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Normalmente fijado en -24 para señalar el período de tiempo que empieza 24 horas antes de la hora especificada y termina en dicha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= 2 temperatura máxima diaria, = 3 temperatura mínima diaria, = 4 temperatura media diaria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/ Véase la columna de la izquierda.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nieve recién caída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(Valores mensuales de una estación terrestre conforme a las prácticas de notificación regionales o nacionales)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del 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| Fijar en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| Fijar en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que determina el método de observación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máxima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media diaria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medios mensuales de la presión, la temperatura, las temperaturas extremas y la 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para los que se carece de valores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para los que se carece de valores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número de valores faltantes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presión, = 2 temperatura, = 4 presión del vapor, = 7 temperatura máxima, = 8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para los que se carece de valores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número de valores faltantes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6 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18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por la que se deduce el número de días de ocurrencia: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 ≥ 10 m/s, viento ≥ 20 m/s, viento ≥ 30 m/s, temperatura máxima &lt; 273,15 K,temperatura máxima ≥ 298,15 K,temperatura máxima ≥ 303,15 K,temperatura máxima ≥ 308,15 K,temperatura máxima ≥ 313,15 K,temperatura mínima &lt; 273,15 K,sss &gt; 0,00 m, sss &gt; 0,01 m, sss &gt; 0,10 m sss &gt; 0,50 m, visibilidad horizontal &lt; 50 m,visibilidad horizontal &lt; 100 m visibilidad horizontal &lt; 1 000 m, granizo, tormenta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1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diaria más alta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1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media diaria más baja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1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valor máximo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1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 valor mínimo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1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instantánea máxima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valores extremos de la temperatura y la 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del 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 de frecuencia,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con precipitación igual o superior a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número de períodos sin valores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6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por la que se deduce el número de días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de incidencia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Incidencia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día de ocurrencia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en un día únicamente, = 1 en 2 o más días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diaria más alta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un episodio de precipitación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(Normales mensuales de una estación terrestre conforme a las prácticas de notificación regionales o nacionales)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Final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que determina el método de observación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máxima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principal de la lectura diaria de la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a la altura especificada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 media diaria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Final del período de referencia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valor medio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acumulada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días con precipitación igual o superior a 1 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8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para el número de valores faltantes en el cálculo de estadísticas: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presión, temperatura, temperaturas extremas, presión del vapor, precipitación, duración de la insolación, temperatura máxima, temperatura mínima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períodos sin valores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valores mensuales apropiados para datos CLIMAT conforme a las prácticas de notificación regionales o nacionales)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Valores mensuales de una estación terrestre conforme a las prácticas de notificación regionales o nacionales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Normales mensuales de una estación terrestre conforme a las prácticas de notificación regionales o nacionales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y para datos marítimos de estaciones costeras)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hacia el mar desde una estación costera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mar/ agua, método de medición, profundidad por debajo de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Engelamiento y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notificación de la AR 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 noche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Naturaleza e 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 de comienzo o final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langosta (acrídidos)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Color de la langosta (adulta)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desarrollo de las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 la organización de los enjambres o bandas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enjambre o banda de langostas y duración del paso del enjambre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la población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los desplazamientos del enjambre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Extensión de la vegetación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“en 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comunicación de la AR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la hora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 noche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comunicación de la AR III)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2: Los términos “despejado” y “cubierto” se cifran con 0 y 8, respectivamente.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 noche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”del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comunicación de la AR IV)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cielo en los trópicos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Significado del carácter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Campo de caracteres de 1 carácter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notificación de la AR VI)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meteorológicos peligrosos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(Parámetros “instantáneos” de la secuencia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Números de bloque y de la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IIiii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GG, gg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(exactitud aproximada)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PoPoPoPo, PPPP, ppp, 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p24p24p24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a3= 925, 850, 700, ...hPa | Fijar en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 hhh | Fijar en faltante para las estaciones de tierras bajas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snTTT | 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snTdTdTd | 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 N: si N = 9, entonces 0 20 010 = 113, si N = /, entonces 0 20 010 = valor faltante | Significación vertical: si se observan CL, entonces 0 08 002 = 7 | Nubes bajas: si no se observan CL y se observan CM, entonces 0 08 002 = 8 | Nubes medias, si solo se observan CH, entonces 0 08 002 = 0, si N = 9, entonces 0 08 002 = 5, si N = 0, entonces 0 08 002 = 62, si N = /, entonces 0 08 002 = valor faltante | Nubosidad (nubes bajas o medias) Nh: si N = 0, entonces 0 20 011 = 0, si N = 9, entonces 0 20 011 = 9, si N = /, entonces 0 20 011 = valor faltante | Altura de la base de las nubes h: si N = 0 o /, entonces 0 20 013 = valor faltante | Tipo de nubes (nubes bajas) CL 0 20 012 = CL + 30, si N = 0, entonces 0 20 012 = 30, si N = 9 o /, entonces 0 20 012 = 62 | Tipo de nubes (nubes medias) CM: 0 20 012 = CM + 20, si N = 0, entonces 0 20 012 = 20, si N = 9 o | o CM = /, entonces 0 20 012 = 61 | Tipo de nubes (nubes altas) CH: 0 20 012 = CH + 10, si N = 0, entonces 0 20 012 = 10, si N = 9 o | o CH = /, entonces 0 20 012 = 60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Capa de nubes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en cualquier capa Cb,0 08 002 = 4, en caso contrario: en la primera repetición, si N = 9, entonces 0 08 002 = 5, si N = /, entonces 0 08 002 = valor faltante, en caso contrario 0 08 002 = 1, en las restantes repeticiones 0 08 002 = 2, 3, 4 | Nubosidad Ns: en la primera repetición: si N = /, entonces 0 20 011 = valor faltante, en caso contrario, 0 20 011 = Ns, en las restantes repeticiones, 0 20 011 = Ns | Tipo de nubes C: si N = 9 o /, entonces 0 20 012 = valor faltante, en caso contrario, 0 20 012 = C | Altura de la base de las nubes hshs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(Parámetros “período” de la secuencia 3 07 089)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 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–6 a 00, 06, 12, 18 UTC, = –3 a 03, 09,15, 21 UTC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utilizado para medir la evaporación o tipo de cultivo para el que se informa la 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Evaporación/evapotranspiración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-24 (horas) en la primera repetición, =-1 (hora) en la segunda repetición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SSS en la primera repetición, SS en la segunda repetición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RRR | = 0 sin precipitación, = –0,1 traza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snTxTxTx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snTnTnTn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(minutos), o número de minutos tras un cambio significativo del viento, si lo hubiese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dd | Si dd = 00 en calma o dd = 99 variable, 0 11 001 = 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una estación terrestre fija apropiados para datos SYNOP cifrados manualmente en CREX)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“instantáneos” de la secuencia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Parámetros “período” de la secuencia 3 07 089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una estación terrestre móvil apropiados para los datos SYNOP MOBIL)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 móvil, fecha/hora,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“del 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(Modelo BUFR para observaciones de superficie en períodos de una hora con identificación de estaciones nacionales y de la OMM)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nacional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superficie (datos de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en la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 y 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Depósito de hielo (espesor)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y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 xml:space="preserve"> 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viento en un período de una hora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(minutos)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relámpagos (tormenta)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de P, W, T,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(Modelo BUFR para observaciones de superficie en períodos de -n minutos)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bloque y de estación de la OMM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del campo IA5 CCITT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40 caracteres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del campo IA5 CCITT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 identificación de la hora indica el final del período de -n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la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108000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8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barómetro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medido de la presión del aire en el emplazamiento del sensor y a la altura del sensor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superficie (datos de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obligatoria (suponiendo que haya un sensor de humedad instalado), anchura de datos 11 bits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 ()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original medido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superficie (temperatura de datos)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Cobertura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107000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7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de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máxima de las ráfagas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 las ráfagas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–n minutos (por defecto n=10)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Abierto o cerrado (1/0)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–n minutos (por defecto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 ascendente| De acuerdo con la Tabla B de BUFR, en la Clase 14, nota 2: valores negativos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 descendente |De acuerdo con la Tabla B de BUFR, en la Clase 14, nota 1: valores positivos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 ascendente |De acuerdo con la Tabla B de BUFR, en la Clase 14, nota 2: valores negativos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(gran exactitud)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(gran exactitud)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(gran exactitud)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–n minutos (por defecto n = 10)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UV-A: 315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UV-A: 85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Irradiación UV mundial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Integrada en un período especificado |Irradiación UV-A |De acuerdo con la Tabla B de BUFR, en la Clase 14, nota 8 (ISO 21348: intervalo de longitud de onda UV- A 315 ≤ λ ≤400 nm)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UV-B: 280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Anchura espectrográfica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UV-B: 35 nm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del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Banderín de calidad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Irradiación UV mundial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Integrada en un período especificado | Irradiación UV-B | De acuerdo con la Tabla B de BUFR, en la Clase 14, nota 8 (ISO 21348 intervalo de longitud de onda UV- B 280 ≤ λ ≤ 315 nm)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Adición de campo asociado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307096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datos SYNOP con información suplementaria sobre observaciones en lapsos de una hora)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superficie; hora;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nacional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 superficie (datos de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Instrumentos en la estación de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“instantáneos” de la secuencia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“de período” de la secuencia 3 07 096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(Observación de la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nacional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completo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meteorológica sobre la carretera)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301089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nacional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abreviado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Para identificación del emplazamiento de vigilancia meteorológica de la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Identificador del Estado/estado federal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Denominador de la autopista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Lugar a lo largo de la autopista indicado por marcadores de posición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ampliado de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construcción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Año, mes, día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Hora, minuto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Latitud/longitud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suelo de la estación sobre el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temperatura, humedad y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109000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 los sensores de la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17: Si todos los bits indican 0, eso significa una buena calibración.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 la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0,30 m en la primera repetición, = p. ej. 0,15 o 0,07 m en la segunda repetición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subsuperficie de la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lámina de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carretera y otros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Condición de la superficie de la carretera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45: H = hora de observación.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 (débil, moderada, fuerte)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Para un sondeo atmosférico descendente, el “parámetro de impacto” es la distancia entre el rayo asintótico y el centro de curvatura de la superficie de la Tierra en el punto tangente.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74: Para un sondeo atmosférico descendente, el “parámetro de impacto” es la distancia entre el rayo asintótico y el centro de curvatura de la superficie de la Tierra en el punto tangente.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máxima del viento (ráfagas)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(ráfagas)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 funcionamiento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(Observación de la nieve, densidad de la nieve, equivalente en agua de la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301150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del WIGOS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Observación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la nieve (contenido de agua líquida)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equivalente en agua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Equivalente en agua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307182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informes sinópticos procedentes de estaciones terrestres fijas apropiados para datos SYNOP conforme a las prácticas de notificación de la AR II)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301090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Identificación de la estación de superficie, hora, coordenadas horizontales y verticales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“instantáneos”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suelo, espesor de la nieve, temperatura mínima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12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snT’gT’g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 noche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snTgTg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 noche anterior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sinópticos básicos del “período”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el descriptor siguiente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