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18: Secuencias de los informes de las observaciones radiológicas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318001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y longitud (precisión aproximada), día/hora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Dosis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318003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precisión), período de tiempo (día, hora, minuto)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Masa de isótopos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Concentración en el aire (del tipo de isótopo designado incluyendo la dosis beta bruta)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318004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(precisión aproximada), día/hora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Masa de isótopos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Concentración en las precipitaciones (del tipo de isótopo designado)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