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BUFR/CREX Code/Flag Tables — Class 02</w:t>
      </w:r>
    </w:p>
    <w:p>
      <w:r>
        <w:rPr>
          <w:rFonts w:ascii="Arial" w:hAnsi="Arial"/>
          <w:b/>
          <w:sz w:val="18"/>
        </w:rPr>
        <w:t>002001  Type de station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Station automatique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Station dotée de personnel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Station mixte: automatique et dotée de personnel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002002  Type d'instrument pour la mesure du vent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Instruments homologués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Mesuré initialement en nœuds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Mesuré initialement en km h-1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 bits mis à 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002003  Type d'équipement de mesure utilisé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Instruments de mesure de la pression associés à l'équipement de mesure du vent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Théodolite optique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Radiothéodolite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Radar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Système Oméga en ondes myriamétriques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Loran-C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Profileur de vent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Localisation par satellite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Système de sondage radio-acoustique (RASS)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Sodar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Lidar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11-13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Instruments de mesure de la pression associés à l'équipement de mesure du vent, mais les instruments de mesure de la pression sont tombés en panne pendant la montée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002004  Type d'instrument utilisé pour la mesure de l'évaporation ou type de culture pour lequel est indiquée l'évapotranspiration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784"/>
        <w:gridCol w:w="3784"/>
        <w:gridCol w:w="3784"/>
        <w:gridCol w:w="3784"/>
      </w:tblGrid>
      <w:tr>
        <w:tc>
          <w:tcPr>
            <w:tcW w:type="dxa" w:w="378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378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378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Sub 1</w:t>
            </w:r>
          </w:p>
        </w:tc>
        <w:tc>
          <w:tcPr>
            <w:tcW w:type="dxa" w:w="378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Bac ouvert américain (non couvert)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Évaporation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Bac ouvert américain (couvert d'un treillis)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Évaporation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Evaporomètre GGI-3000 (bac enterré)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Évaporation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Bassin de 20 m2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Évaporation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Autres instruments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Évaporation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Riz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Évapotranspiration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Blé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Évapotranspiration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Maïs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Évapotranspiration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Sorgho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Évapotranspiration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Autres cultures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Évapotranspiration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10-14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Évapotranspiration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002007  Type de capteur pour les instruments de mesure de la hauteur d'eau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Codeur rotatif et flotteur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Ultrasons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Radar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Pression (transducteur unique)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Pression (transducteur multiple)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Pression (puits de limnigraphe)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Pression (système «bulle à bulle»)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Acoustique (tube de sonde)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Acoustique (à l'air libre)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10-62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002008  Type de plate-forme en mer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Plate-forme fixe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Navire de forage constituant une plate-forme mobile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Plate-forme à vérins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Plate-forme semi-submersible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Unité flottante de production, stockage et déchargement (FPSO)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Bateau-feu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002011  Type de radiosonde (Voir la table de code commune C-2 dans la Partie C/c.)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002012  Méthode de calcul des données de radiosondage (À établir)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002013  Correction du rayonnement solaire et infrarouge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Pas de correction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Correction solaire CIMO et correction infrarouge CIMO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Correction solaire CIMO et correction infrarouge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Correction solaire CIMO seulement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Correction solaire et infrarouge automatique par système de radiosonde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Correction solaire automatique par système de radiosonde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Correction solaire et infrarouge, selon indications données par pays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Correction solaire, selon indications données par pays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Correction du rayonnement solaire et infrarouge, selon les indications du GRUAN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Correction du rayonnement solaire, selon les indications du GRUAN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002014  Technique de poursuite/état du système utilisé (Voir la table de code commune C-7 dans la Partie C/c.)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002015  Degré d'équipement de la radiosonde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Radiosonde uniquement pour la mesure de la pression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Radiosonde uniquement pour la mesure de la pression, équipée d'un transpondeur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Radiosonde uniquement pour la mesure de la pression, équipée d'un réflecteur radar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Radiosonde ne mesurant pas la pression, équipée d'un transpondeur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Radiosonde ne mesurant pas la pression, équipée d'un réflecteur radar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002016  Configuration de la radiosonde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Régulateur de traîne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Charge légère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Parachute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Lâcher à partir d'un toit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 bits mis à 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002017  Algorithmes de correction pour les mesures d'humidité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Pas de correction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Correction du décalage dans le temps fournie par le fabricant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Correction du rayonnement solaire fournie par le fabricant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Correction du rayonnement solaire et du décalage dans le temps fournie par le fabricant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4-6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Correction du rayonnement solaire et du décalage dans le temps, selon les indications du GRUAN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8-30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002019  Instruments satellitaires (Voir la table de code commune C-8 dans la Partie C/c.)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002020  Classification des satellites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Nimbus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VTPR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Tiros 1 (Tiros, NOAA-6 à NOAA-13)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Tiros 2 (NOAA-14 et suivants)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EOS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GPM-core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DMSP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Système polaire EUMETSAT (EPS)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ERS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Sentinel-3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ADEOS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GCOM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241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GOES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261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JASON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271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GMS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272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MTSAT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273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Himawari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281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COMS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301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INSAT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331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Programme opérationnel METEOSAT (MOP)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332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Programme METEOSAT de transition (MTP)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333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Programme de satellites METEOSAT de la seconde génération (MSG)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351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GOMS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380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FY-1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381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FY-2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382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FY-3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383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FY-4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384-400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401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GPS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402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GLONASS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403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GALILEO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404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BDS (Système de navigation par satellite Beidou)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405-510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002021  Données instrumentales satellitaires utilisées dans le traitement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Sondeur en infrarouge à grand pouvoir séparateur (HIRS)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Sondeur à hyperfréquence (MSU)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Sondeur stratosphérique (SSU)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AMI mode vent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AMI mode onde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AMI mode image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Altimètre RADAR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ATSR (radiomètre à balayage dans le sens de la trace au sol)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 bits mis à 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002022  Technique utilisée pour le traitement des données satellitaires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Technique de traitement non définie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Régression statistique automatique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Mesure ciel clair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Note 28: L'expression 'mesure ciel clair' indique que les valeurs de sondage ont ete obtenues a partir des valeurs de la luminance energetique par ciel clair derivees de mesures reelles sur point a ciel degage. On s'est servi de donnees HIRS tropospheriques et stratospheriques, ainsi que de donnees MSU et SSU.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Mesure ciel partiellement couvert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Note 62: L'expression 'mesure ciel partiellement couvert' indique que les valeurs de sondage ont ete obtenues a partir des valeurs de la luminance energetique par ciel clair, elles-memes calculees a partir de donnees concernant des points partiellement couverts. On s'est servi de donnees HIRS tropospheriques et stratospheriques, ainsi que de donnees MSU et SSU.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Mesure ciel couvert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Note 30: L'expression 'mesure ciel couvert' indique que les valeurs de sondage sont obtenues uniquement a partir de donnees HIRS stratospheriques, de donnees MSU et de donnees SSU. Le ciel etant couvert, on n'a pas utilise de donnees HIRS tropospheriques.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6-7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 bits mis à 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002023  Méthode de calcul du vent à partir de données satellitaires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Vent dérivé du déplacement des nuages observé dans le canal infrarouge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Vent dérivé du déplacement des nuages observé dans le canal visible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Vent dérivé des déplacements des nuages observés dans le canal de la vapeur d'eau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Vent dérivé des mouvements observés dans plusieurs canaux spectraux combinés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Vent dérivé des mouvements observés dans le canal de la vapeur d'eau en ciel clair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Vent dérivé des mouvements observés dans le canal de l'ozone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Vent dérivé du déplacement observé dans le canal de la vapeur d'eau (ciel couvert ou ciel clair non précisé)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8-12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Racine carrée moyenne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002024  Méthode de calcul de l'humidité moyenne intégrée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Table indiquant toute la variation de l'humidité dans la couche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Technique de régression appliquée à 2 valeurs hygrométriques de la couche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002025  Canal (canaux) de satellite utilisé(s) pour les calculs d'indicateurs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Groupe 1 - Eau précipitable pour les couches: surface à 700 hPa, 700 à 500 hPa, et 500 à 300 hPa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HIRS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MSU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4-5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Groupe 2 - Température et pression au niveau de la tropopause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HIRS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MSU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8-9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Groupe 3 - Ozone total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HIRS (1, 2, 3, 8, 9, 16, 17)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HIRS (1, 2, 3, 9, 17)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MSU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13-14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Groupe 4 - Température moyenne pour les couches: surface à 850 hPa, 850 à 700 hPa, 700 à 500 hPa, 500 à 400 hPa, 400 à 300 hPa, 300 à 200 hPa, et 200 à 100 hPa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HIRS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HIRS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Note 47: HIRS* signifie: canaux HIRS 1 (669 cm-1) 2 (679 cm-1) 3 (690 cm-1) 4 (2358 cm-1)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MSU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SKINTK (océan uniquement)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19-20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Groupe 5 - Combinaison de canaux utilisés pour obtenir des températures moyennes pour les couches: 100 à 70 hPa, 70 à 50 hPa, 50 à 30 hPa, 30 à 10 hPa, 10 à 5 hPa, 5 à 2 hPa, 2 à 1 hPa, 1 à 0,4 hPa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HIRS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Note 47: HIRS* signifie: canaux HIRS 1 (669 cm-1) 2 (679 cm-1) 3 (690 cm-1) 4 (2358 cm-1)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SSU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MSU (3, 4)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25 bits mis à 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002030  Méthode de mesure du courant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Profileur acoustique de courant Doppler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GEK (électrocinétographe géomagnétique)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Direction et dérive du navire déterminées par des relevés effectués à intervalles de 3 à 6 heures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Direction et dérive du navire déterminées par des relevés effectués à intervalles de plus de 6 heures, mais de moins de 12 heures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Dérive de la bouée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Profileur acoustique de courant Doppler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002031  Durée et heure de la mesure du courant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784"/>
        <w:gridCol w:w="3784"/>
        <w:gridCol w:w="3784"/>
        <w:gridCol w:w="3784"/>
      </w:tblGrid>
      <w:tr>
        <w:tc>
          <w:tcPr>
            <w:tcW w:type="dxa" w:w="378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378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378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Sub 1</w:t>
            </w:r>
          </w:p>
        </w:tc>
        <w:tc>
          <w:tcPr>
            <w:tcW w:type="dxa" w:w="378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Mesure instantanée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Valeur moyenne mesurée sur 3 min ou moins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La mesure a été faite entre H - 1 et H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Valeur moyenne mesurée sur plus de 3 min, mais pas au-delà de 6 min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La mesure a été faite entre H - 1 et H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Valeur moyenne mesurée sur plus de 6 min, mais pas au-delà de 12 min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La mesure a été faite entre H - 1 et H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Mesure instantanée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Valeur moyenne mesurée sur 3 min ou moins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La mesure a été faite entre H - 2 et H - 1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Valeur moyenne mesurée sur plus de 3 min, mais pas au-delà de 6 min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La mesure a été faite entre H - 2 et H - 1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Valeur moyenne mesurée sur plus de 6 min, mais pas au-delà de 12 min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La mesure a été faite entre H - 2 et H - 1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La méthode vectorielle ou la méthode Doppler d'établissement du profil du courant ne sont pas utilisées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 heure ou moins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Plus de 1 heure, mais pas au-delà de 2 heures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Plus de 2 heures, mais pas au-delà de 4 heures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Plus de 4 heures, mais pas au-delà de 8 heures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Plus de 8 heures, mais pas au-delà de 12 heures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Plus de 12 heures, mais pas au-delà de 18 heures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Plus de 18 heures, mais pas au-delà de 24 heures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18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19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La méthode de la dérive n'est pas utilisée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20-30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002032  Indicateur de numérisation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Valeurs correspondant à des profondeurs sélectionnées (points de données fixés par l'instrument ou choisis par toute autre méthode)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Valeurs correspondant à des profondeurs sélectionnées (points de données choisis sur les traces à des profondeurs significatives)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002033  Méthode de mesure de la salinité en fonction de la profondeur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Pas de mesure de la salinité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Salinomètre in situ, exactitude meilleure que 0,02 0/00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Salinomètre in situ, exactitude inférieure à 0,02 0/00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Analyse d'échantillons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4-6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002034  Type de lest (stabilisateur)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Lest non précisé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Cylindre troué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TRISTAR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Type fenêtre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Parachute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Ancre flottante non lagrangienne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6-30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002036  Type de bouée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Bouée dérivante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Bouée ancrée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Flotteur immergé (en mouvement)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002037  Méthode d'observation des marées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Lecture manuelle sur une échelle verticale de marée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Lecture manuelle dans la station sur un seul enregistreur automatique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Lecture manuelle dans la station sur plusieurs enregistreurs automatiques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Lecture automatique dans la station sur un seul enregistreur automatique sans contrôle de la référence de niveau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Lecture automatique dans la station sur un seul enregistreur automatique avec contrôle de la référence de niveau, ou sur plusieurs enregistreurs automatiques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002038  Méthode de mesure de la température et/ou de la salinité de l'eau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Prise d'eau du navire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Seau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Capteur au contact avec la coque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Thermomètre à renversement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Capteur STP/CTP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BT mécanique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BT non récupérable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BT numérique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Chaîne de thermistances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Balayeur à infrarouge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Balayeur en hyperfréquences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Radiomètre infrarouge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Thermosalinographe en continu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Corps remorqué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Autres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002039  Méthode de mesure de la température du thermomètre mouillé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mesurée de la température du thermomètre mouillé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Température du thermomètre mouillé mesurée sur thermomètre à réservoir recouvert de glace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calculée de la température du thermomètre mouillé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Température du thermomètre mouillé calculée à partir d'un thermomètre à réservoir recouvert de glace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4-6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002040  Méthode d'élimination des effets de la vitesse et du mouvement de la plate-forme dans les mesures de courant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784"/>
        <w:gridCol w:w="3784"/>
        <w:gridCol w:w="3784"/>
        <w:gridCol w:w="3784"/>
      </w:tblGrid>
      <w:tr>
        <w:tc>
          <w:tcPr>
            <w:tcW w:type="dxa" w:w="378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378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378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Sub 1</w:t>
            </w:r>
          </w:p>
        </w:tc>
        <w:tc>
          <w:tcPr>
            <w:tcW w:type="dxa" w:w="378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Mouvement du navire éliminé par l'établissement de la moyenne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Vitesse du navire éliminée par un système de localisation du fond de l'océan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Mouvement du navire éliminé par compensation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Vitesse du navire éliminée par un système de localisation du fond de l'océan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Mouvement du navire non éliminé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Vitesse du navire éliminée par un système de localisation du fond de l'océan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Mouvement du navire éliminé par l'établissement de la moyenne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Vitesse du navire éliminée par d'autres systèmes de navigation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Mouvement du navire éliminé par compensation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Vitesse du navire éliminée par d'autres systèmes de navigation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Mouvement du navire non éliminé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Vitesse du navire éliminée par d'autres systèmes de navigation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Méthode Doppler d'établissement du profil du courant non utilisée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Vitesse du navire éliminée par d'autres systèmes de navigation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7-14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002041  Méthode d'estimation utilisée pour les comptes rendus relatifs aux caractéristiques synoptiques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Informations fondées sur l'analyse manuelle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Informations fondées sur l'analyse informatique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Informations fondées sur l'assimilation des données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Informations fondées sur l'analyse informatique ou l'assimilation des données, modifiées manuellement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4-9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Informations fondées sur la prévision numérique du temps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11-62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 pour un usage futur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002042  Indicateur de l'unité de vitesse du courant marin de surface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transmise à l'origine en m/s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transmise à l'origine en nœuds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Aucune donnée disponible sur le courant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002044  Indicateur destiné à préciser la méthode de calcul des données spectrales concernant les vagues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 pour utilisation future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Longuet-Higgins (1964)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Longuet-Higgins (méthode F3)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Méthode de probabilité maximale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Méthode d'entropie maximale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002045  Indicateur destiné à préciser le type de plate-forme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Station maritime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Bouée d'acquisition automatique de données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Aéronef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Satellite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002046  Instruments de mesure des vagues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 pour utilisation future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Capteur de houle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Capteur de pente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002047  Type du tsunamimètre installé à grande profondeur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DART II (PMEL)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DART ETD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Bouée de détection de tsunamis SAIC (STB)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GFZ-Potsdam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INCOIS (Inde)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InaBuoy (Indonésie)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Envirtech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8-99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100-126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Inutilisé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002048  Indicateur de détecteur de satellite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HIRS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MSU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SSU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AMSU-A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AMSU-B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AVHRR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SSMI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NSCAT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SEAWINDS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Altimètre de POSEIDON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Radiomètre en hyperfréquences de JASON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MHS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ASCAT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13-14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002049  Technique utilisée pour le traitement des données de satellite géostationnaire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Technique de traitement non définie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Extraction physique simultanée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Sondage par atmosphère claire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Note 29: Le sondage par atmosphere claire indique que le sondage a ete effectue a partir d'un ensemble de valeurs de luminance claire a l'aide de toutes les valeurs de luminance du sondeur disponible.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Sondage par atmosphère nuageuse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Note 31: Le sondage par atmosphere nuageuse indique qu'il n'a pas ete possible d'identifier des luminances claires suffisantes dans la zone de sondage. Le sondage est calcule a partir du sommet des nuages (pression au sommet des nuages superieure ou egale a 780 hPa) vers le haut.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5-7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 pour utilisation future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 bits mis à 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002050  Canaux utilisés par le sondeur du satellite géostationnaire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784"/>
        <w:gridCol w:w="3784"/>
        <w:gridCol w:w="3784"/>
        <w:gridCol w:w="3784"/>
      </w:tblGrid>
      <w:tr>
        <w:tc>
          <w:tcPr>
            <w:tcW w:type="dxa" w:w="378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378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378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Sub 1</w:t>
            </w:r>
          </w:p>
        </w:tc>
        <w:tc>
          <w:tcPr>
            <w:tcW w:type="dxa" w:w="378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14,71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14,37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14,06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13,64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13,37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12,66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12,02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11,03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9,71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7,43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7,02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6,51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4,57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4,52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4,45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4,13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3,98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18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18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3,74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19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19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0,969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20 bits mis à 1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002051  Indicateur servant à préciser la méthode d'observation des températures extrêmes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Thermomètres à maximum et à minimum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Instruments automatiques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Thermographe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002052  Canaux utilisés par l'imageur du satellite géostationnaire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784"/>
        <w:gridCol w:w="3784"/>
        <w:gridCol w:w="3784"/>
        <w:gridCol w:w="3784"/>
      </w:tblGrid>
      <w:tr>
        <w:tc>
          <w:tcPr>
            <w:tcW w:type="dxa" w:w="378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378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378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Sub 1</w:t>
            </w:r>
          </w:p>
        </w:tc>
        <w:tc>
          <w:tcPr>
            <w:tcW w:type="dxa" w:w="378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0,55 - 0,75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3,9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6,7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10,7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12,0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6 bits mis à 1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002053  Caractéristiques de la température de luminance observée par satellite GOES-I/M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Température de luminance observée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Température de luminance avec application d'une correction de distorsion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Température de luminance calculée à partir d'une première approximation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Température de luminance calculée à partir de sondages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002054  Caractéristiques des paramètres de sondages effectués par satellite GOES-I/M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Paramètre tiré des températures de luminance observées par sondeur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Paramètre tiré des températures de luminance observées par imageur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Paramètre tiré des renseignements fournis par première approximation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Paramètre tiré des renseignements d'analyse d'un CMN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Paramètre tiré de renseignements fournis par radiosonde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002055  Paramètres statistiques des sondages par satellite géostationnaire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Statistiques établies par comparaison des données d'extraction avec les données de radiosondage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Statistiques établies par comparaison des données d'extraction avec les données de première approximation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Statistiques établies par comparaison des données de radiosondage avec les données de première approximation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Statistiques établies par comparaison des données observées avec les données d'extraction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Statistiques établies par comparaison des données observées avec les données de première approximation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Statistiques établies par comparaison des données de radiosondage avec les données d'imageur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Statistiques établies par comparaison des données de radiosondage avec les données de sondeur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Statistiques établies pour radiosondage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Statistiques établies pour première approximation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002056  Statistiques sur l'exactitude des sondages par satellite géostationnaire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Sommes des différences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Sommes des différences au carré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Taille de l'échantillon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Différence minimale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Différence maximale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002057  Origine des renseignements de première approximation pour sondages par satellite géostationnaire GOES-I/M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Modèle à grilles emboîtées (NGM)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Modèle d'aviation (AVN)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Modèle de prévision à moyenne échéance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Modèle de prévision du Système mondial d'assimilation des données (GDAS)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Sondages préalables (dans les trois heures qui précèdent)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Climatologie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002058  Périodes de validité des renseignements de première approximation pour sondages par satellite GOES-I/M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 heures et 18 heures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18 heures et 24 heures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 heures et 12 heures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Plus de 24 heures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002059  Origine des renseignements d'analyse pour sondages par satellite GOES-I/M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Analyses du modèle à grilles emboîtées (NGM) NCEP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Analyses du modèle d'aviation (AVN) NCEP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Analyses du modèle de prévision à moyenne échéance NCEP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Analyses du modèle de prévision du Système mondial d'assimilation des données (GDAS) NCEP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002060  Origine des renseignements de surface pour sondages par satellite GOES-I/M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Messages de surface en heure présente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Messages de navire en heure présente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Messages de bouée en heure présente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Messages de surface datant d'une heure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Messages de navire datant d'une heure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Messages de bouée datant d'une heure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002061  Système de navigation pour l'aéronautique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Système de navigation par inertie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OMEGA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2-6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002062  Type de système de retransmission des données d'aéronef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ASDAR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ASDAR (système ACARS aussi disponible mais pas opérationnel)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ASDAR (système ACARS aussi disponible et opérationnel)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ACARS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ACARS (système ASDAR aussi disponible mais pas opérationnel)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ACARS (système ASDAR aussi disponible et opérationnel)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002064  Qualité de l'angle de roulis de l'aéronef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Bonne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Mauvaise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Note 20: Une mauvaise qualite est actuellement definie comme correspondant a un angle de roulis superieur a 5 degres par rapport a la verticale.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002066  Système de réception au sol des données de radiosondage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InterMet IMS 2000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InterMet IMS 1500C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GTC1, Shanghai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GTC2, Nanjing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GFE(L)1, Nanjing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Radar MARL-A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Radar VEKTOR-M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7-61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Autre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002070  Spécification originale de la latitude/longitude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Position réelle en secondes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Position réelle en minutes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Position réelle en degrés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Position réelle en dixièmes de degré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Position réelle en centièmes de degré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Position par rapport à un point de contrôle, en secondes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Position par rapport à un point de contrôle, en minutes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Position par rapport à un point de contrôle, en degrés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Position par rapport à un point de contrôle, en dixièmes de degré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Position par rapport à un point de contrôle, en centièmes de degré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Position réelle en dixièmes de minute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Position par rapport à un point de contrôle, en dixièmes de minute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002080  Fabricant du ballon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Kaysam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Totex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KKS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Guangzhou Shuangyi (Chine)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ChemChina Zhuzhou (Chine)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5-61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Autre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002081  Type de ballon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GP26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GP28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GP30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HM26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HM28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HM30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SV16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Totex TA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Totex TX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9-29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Autre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002083  Type d'abri de gonflement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Haut de plafond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Bas de plafond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BILS (balloon-inflated launch system)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BILS sur toit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Système de sondage automatique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5-13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Autre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002084  Type de gaz insufflé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Hydrogène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Hélium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Gaz naturel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3-13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Autre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002092  Méthode de calcul du profil de l'ozone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Extraction à partir du canal UV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Extraction à partir du canal visible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Extraction combinée à partir du canal visible et du canal UV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3-6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002095  Type de capteur de pression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Capacitif anéroïde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Pression dérivée du GPS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Extensomètre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Condensateur en silicium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Dérivé(e) de l'altitude radar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5-29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Autre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002096  Type de capteur de température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Thermistance-tige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Thermistance sphérique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Bille capacitive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Fil capacitif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Capteur résistif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Thermistance pavé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Thermomètre à mercure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Thermomètre à alcool/glycol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8-30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 pour un usage futur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002097  Type de capteur de l'humidité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Hygristor carbone VIZ Mark II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Hygristor VIZ B2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A-Humicap Vaisala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H-Humicap Vaisala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Capteur capacitif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Vaisala RS90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Hygristor carbone Sippican Mark IIA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Deux capteurs capacitifs Humicap chauffés alternativement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Capteur capacitif Humicap avec dégivrage actif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Hygristor au carbone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Psychromètre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Capteur capacitif (polymère)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Capteur capacitif (céramique, dont oxyde métallique)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Capteur résistif (générique)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Capteur résistif (polymère salin)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Capteur résistif (polymère conducteur)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Capteur à conductivité thermique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Capteur gravimétrique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Capteur à ressort métallique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Hygromètre à cheveu ordinaire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Hygromètre à cheveu laminé (torsion)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Hygromètre à peau de batteur d'or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Hygromètre à miroir refroidi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Cellule à point de rosée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Capteur d'absorption optique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25-30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 pour un usage futur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002099  Polarisation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Polarisation HH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Polarisation VV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Composante réelle de polarisation HV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Composante imaginaire de polarisation HV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4-6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002101  Type d'antenne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Paraboloïde à alimentation frontale centré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Paraboloïde à alimentation frontale excentré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Paraboloïde Cassegrain centré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Paraboloïde Cassegrain excentré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Réseau d'éléments plan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Réseau coaxial-collinéaire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Réseau d'éléments Yagi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Microligne à ruban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8-13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Autre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002103  Radôme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L'antenne radar est protégée par un radôme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 bits mis à 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002104  Polarisation de l'antenne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Polarisation horizontale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Polarisation verticale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Polarisation circulaire droite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Polarisation circulaire gauche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Polarisation horizontale et verticale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Polarisation circulaire droite et gauche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Polarisation quasi horizontale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Polarisation quasi verticale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002115  Type d'équipement d'observation en surface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Banque de données ponctuelles (PDB)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RSOIS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ASOS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Psychromètre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F420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5-29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Autre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002119  Fonctionnement de l'instrument RA-2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Mode d'étalonnage en fréquence intermédiaire (IF CAL)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Dispositif de test intégré - numérique (BITE DGT)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Dispositif de test intégré - radiofréquence (BITE RF)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Poursuite préréglée (PSET TRK)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Boucle de sortie préréglée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Acquisition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Poursuite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002131  Commande de gain variable dans le temps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Commande de gain variable dans le temps opérationnelle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 bits mis à 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002137  Rapport de double fréquence de répétition des impulsions du radar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3:2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4:3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5:4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002138  Direction de rotation de l'antenne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Rotation dans le sens des aiguilles d'une montre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Rotation dans le sens inverse des aiguilles d'une montre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002139  Configuration de l'instrument SIRAL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SIRAL nominal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SIRAL redondant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002143  Type d'instrument de mesure de l'ozone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Spectrophotomètre de Brewer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Caver Teichert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Dobson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Dobson (Japon)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Ehmet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Télescope Fecker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Hoelper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Jodmètre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Ozonomètre à filtre M-83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Mast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Oxford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Paetzold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Regener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Réservé pour utilisation future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Ozonomètre à filtre Vassy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Iodure de carbone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Barboteur pour mesure de l'ozone en surface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Ozonomètre à filtre M-124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Sonde à cellule électrochimique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20-126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002144  Type de source lumineuse pour spectrophotomètres Brewer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Rayonnement solaire direct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Rayonnement solaire direct, atténuateur #1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Note 38: Les entrees 1 et 2 ne doivent pas etre utilisees.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Rayonnement solaire direct, atténuateur #2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Note 38: Les entrees 1 et 2 ne doivent pas etre utilisees.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Mise au point sur la Lune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Mise au point sur le Soleil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Mise au point sur le Soleil avec corrections provenant de mesures du ciel adjacent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Rayonnement du ciel au zénith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002145  Longueurs d'ondes et réglage pour instruments Dobson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Longueurs d'ondes AD, réglage normal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Longueurs d'ondes BD, réglage normal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Longueurs d'ondes CD, réglage normal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Longueurs d'ondes CC´, réglage normal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Longueurs d'ondes AD, image mise au point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Longueurs d'ondes BD, image mise au point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Longueurs d'ondes CD, image mise au point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Longueurs d'ondes CC´, image mise au point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002146  État de la source lumineuse pour instruments Dobson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Rayonnement solaire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Rayonnement lunaire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Rayonnement du ciel clair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Nuage au zénith (couche uniforme stratifiée, de faible opacité)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Nuage au zénith (couche uniforme ou modérément variable, d'opacité moyenne)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Nuage au zénith (couche uniforme ou modérément variable, de forte opacité)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Nuage au zénith (opacité très variable, avec ou sans précipitation)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Nuage au zénith (brouillard)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Brume au zénith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Rayonnement solaire à travers un nuage, du brouillard ou de la brume légère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002147  Mode de transmission au centre de collecte des données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Liaison spécialisée directe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Ligne commutée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Fournisseur d'accès Internet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DCP par satellite (MTSAT, Météosat, etc.)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VSAT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GAN, BGAN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Terminal THISS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Satellites Iridium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Téléphonie mobile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10-62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002148  Système de collecte des données et/ou de positionnement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Argos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GPS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GOES DCP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METEOSAT DCP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ORBCOMM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INMARSAT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Iridium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Iridium et GPS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Argos-3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Argos-4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11-30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002149  Type de bouée de collecte de données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Bouée dérivante non précisée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Bouée dérivante lagrangienne standard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Bouée dérivante standard de type PEMG (bouée dérivante météorologique non lagrangienne)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Bouée dérivante de type PEMG de mesure du vent (bouée dérivante météorologique non lagrangienne)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Bouée dérivante posée sur la glace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Bouée dérivante lagrangienne standard SVPG avec GPS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Bouée dérivante SVP-HR avec capteur de température haute résolution ou chaîne à thermistance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Flotteur immergé non précisé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SOFAR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ALACE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MARVOR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RAFOS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PROVOR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SOLO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APEX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Bouée ancrée non précisée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NOMAD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Diamètre de 3 mètres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Diamètre de 10-12 mètres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Série SADO 30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ATLAS (par exemple zone TAO)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Bouée TRITON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Ancrage FLEX (par exemple zone TIP)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Enregistreur de vagues omnidirectionnel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Enregistreur de vagues directionnel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Flotteur immergé ARGO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PALACE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NEMO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NINJA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Bouée/flotteur sur glaces dérivantes (POPS ou ITP)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31-33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Bouée ancrée océanographique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Bouée ancrée météorologique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Bouée ancrée multi-paramètres (OceanSITES)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Marégraphe ou bouée Tsunami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Balise de glace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Bouée de mesure du bilan de masse des glaces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40-62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002150  Numéro du canal de l'instrument TOVS/ATOVS/AVHRR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HIRS 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HIRS 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HIRS 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HIRS 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HIRS 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HIRS 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HIRS 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HIRS 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HIRS 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HIRS 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HIRS 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HIRS 12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HIRS 13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HIRS 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HIRS 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HIRS 16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HIRS 17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HIRS 18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HIRS 19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HIRS 20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MSU 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MSU 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MSU 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MSU 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SSU 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SSU 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SSU 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AMSU-A 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AMSU-A 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AMSU-A 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AMSU-A 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AMSU-A 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AMSU-A 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AMSU-A 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AMSU-A 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AMSU-A 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AMSU-A 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AMSU-A 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AMSU-A 12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AMSU-A 13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AMSU-A 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AMSU-A 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AMSU-B 1/MHS 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AMSU-B 2/MHS 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AMSU-B 3/MHS 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AMSU-B 4/MHS 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AMSU-B 5/MHS 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AVHRR 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AVHRR 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AVHRR 3a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AVHRR 3b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AVHRR 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AVHRR 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54-62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002151  Indicateur d'identification du radiomètre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HIRS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MSU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SSU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AMSU-A1-1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AMSU-A1-2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AMSU-A2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AMSU-B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AVHRR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MHS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10-2046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2047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002152  Instrument de satellite utilisé dans le traitement des données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Sondeur en infrarouge à grand pouvoir séparateur (HIRS)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Sondeur à hyperfréquence (MSU)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Sondeur stratosphérique (SSU)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AMI mode vent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AMI mode vague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AMI mode image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Altimètre RADAR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ATSR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Imageur géostationnaire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Sondeur géostationnaire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Instrument de mesure géostationnaire du bilan radiatif de la Terre (GERB)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Radiomètre à balayage multibande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Imageur en orbite polaire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14-30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31 bits mis à 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002158  Instrument RA-2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Non-concordance du vecteur redondant - amplificateur de grande puissance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Non-concordance du vecteur redondant - RFSS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Bande d'étalonnage de la PTR: 320 MHz (Ku)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Bande d'étalonnage de la PTR: 80 MHz (Ku)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Bande d'étalonnage de la PTR: 20 MHz (Ku)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Bande d'étalonnage de la PTR: 160 MHz (S)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Paramètres d'étalonnage en vol disponibles pour la bande Ku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Paramètres d'étalonnage en vol disponibles pour la bande 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 bits mis à 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002159  Instrument MWR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Manque d'uniformité de la température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Données manquantes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Canal redondant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Protection du circuit d'alimentation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Protection contre surtension ou surcharge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 bits mis à 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002160  Longueur d'onde sur laquelle fonctionne le radar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De 10 à moins de 20 mm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De 20 à moins de 40 mm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De 40 à moins de 60 mm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De 60 à moins de 90 mm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De 90 à moins de 110 mm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110 mm et plus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Non utilisé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002161  Méthode de traitement des données du vent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1-10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Hauteur du vent calculée à partir de la pression médiane de la cible au sommet des nuages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La cible est nuageuse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Inversion à faible niveau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Méthode de contribution de la corrélation croisée (CCC)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Suivi «imbriqué»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16 bits mis à 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002162  Méthode élargie de détermination de l'altitude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Éditeur automatique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Détermination de l'altitude dans le canal infrarouge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Détermination de l'altitude dans le canal de la vapeur d'eau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Détermination de l'altitude dans le canal H2O par interception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Détermination de l'altitude dans le canal CO2 par découpage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Gradient maximum dans les pixels à faible résolution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Gradient maximum dans les pixels à haute résolution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Détermination primaire de l'altitude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Détermination de l'épaisseur de la couche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Fonction de contribution cumulative - 10 % de l'altitude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Fonction de contribution cumulative - 50 % de l'altitude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Fonction de contribution cumulative - 90 % de l'altitude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Fonction de contribution cumulative - altitude du gradient maximal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Méthode du quotient - un canal infrarouge sur deux canaux vapeur d'eau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Détermination de l'altitude à partir de plusieurs éléments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Estimation optimale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Correction d'inversion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Détermination géométrique de l'altitude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18-62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002163  Méthode de détermination de l'altitude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Êditeur automatique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Détermination de l'altitude dans le canal infrarouge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Détermination de l'altitude dans le canal de la vapeur d'eau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Détermination de l'altitude dans le canal H2O par interception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Détermination de l'altitude dans le canal CO2 par découpage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Gradient maximum dans les pixels à faible résolution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Gradient maximum dans les pixels à plus haute résolution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Détermination primaire de l'altitude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Détermination de l'épaisseur de la couche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Fonction de contribution cumulative - 10 pour cent de l'altitude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Fonction de contribution cumulative - 50 pour cent de l'altitude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Fonction de contribution cumulative - 90 pour cent de l'altitude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Fonction de contribution cumulative - altitude du gradient maximal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Méthode du quotient un canal infrarouge sur deux canaux vapeur d'eau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Détermination de l'altitude à partir de plusieurs éléments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002164  Méthode de corrélation des traceurs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LP - Norme basée sur un minimum au sens des moindres carrés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- Norme euclidienne avec corrélation des luminances énergétiques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CC - Corrélation croisée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Stéréocorrespondance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4-6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002165  Indicateur de type de luminance énergétique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Voie dégagée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Voie partiellement nuageuse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Voie nuageuse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Signal apodisé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Signal non apodisé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Signal reconstruit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Signal débarrassé de l'influence des nuages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 bits mis à 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002166  Type de luminance énergétique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Type non défini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Régression statistique automatique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Mesure ciel clair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Mesure ciel partiellement couvert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Mesure ciel couvert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002167  Méthode de calcul de la luminance énergétique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Méthode non définie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Luminance énergétique - données brutes de niveau 1b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Luminance énergétique - données traitées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002169  Type d'anémomètre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Anémomètre à coupelles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Anémomètre à hélice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Vent déduit du bruit ambiant (WOTAN)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Anémomètre sonique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002170  Capteur d'humidité de l'aéronef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WVSS-II, Version 1, SpectraSensors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WVSS-II, Version 2, SpectraSensors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WVSS-II, Version 3, SpectraSensors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3-61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Autre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002172  Type de produit pour les données extraites concernant les gaz atmosphériques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Donnée extraite d'un sondage au nadir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Donnée extraite d'un sondage au limbe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3-254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255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002175  Méthode de mesure des précipitations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Mesure manuelle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Instrument à augets basculeurs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Instrument à pesée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Instrument optique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Instrument à capteur de pression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Instrument à flotteur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Instrument compte-gouttes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7-13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Autre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002176  Méthode de mesure de l'état du sol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Observation manuelle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Caméra vidéo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Infrarouge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Laser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4-13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Autre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002177  Méthode de mesure de l'épaisseur de neige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Observation manuelle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Ultrasons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Caméra vidéo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Laser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4-13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Autre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002178  Méthode de mesure de la teneur en eau à l'état liquide des précipitations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Observation manuelle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Mesure optique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Mesure capacitive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3-13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Autre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002179  Type d'algorithme utilisé pour l'état du ciel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Observation manuelle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Algorithme VAISALA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Algorithme ASOS (FAA)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Algorithme AWOS (Canada)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4-13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Autre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002180  Système principal de détection du temps présent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Observation manuelle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Système de mesure de la diffusion optique en combinaison avec un système de détection de l'apparition des précipitations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Système de mesure de la diffusion vers l'avant et/ou de la rétrodiffusion d'un faisceau lumineux visible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Système de mesure de la diffusion vers l'avant et/ou de la rétrodiffusion d'un faisceau lumineux infrarouge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Système à diode électroluminescente dans l'infrarouge (IRED)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Système à radar Doppler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6-13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Autre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002181  Capteur supplémentaire du temps présent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Détecteur de pluie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Capteur de pluie se congelant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Détecteur de glace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Capteur de grêle et granules de glace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5-19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Autre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21 bits mis à 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002182  Système de mesure de la visibilité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Mesure manuelle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Système à transmissiomètre (base &gt; 25 m)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Système à transmissiomètre (base &lt; 25 m)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Système de mesure de la diffusion vers l'avant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Système de mesure de la rétrodiffusion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5-13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Autre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002183  Système de détection des nuages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Observation manuelle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Système à célomètre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Système à caméra infrarouge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Système à caméra dans le visible et en hyperfréquences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Système à imageur du ciel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Système à chrono-caméra vidéo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Système à lidar à micro-impulsions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7-13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Autre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002184  Type de capteur de détection de la foudre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Observation manuelle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Capteur imageur d'éclairs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Détecteur d'orages électriques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Capteur magnétique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Capteur du type d'éclairs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Compteur d'éclairs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Capteur à corrélation de formes d'onde ATDnet VLF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7-13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Autre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002185  Méthode de mesure de l'évaporation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Mesure manuelle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Instrument à flotteur équilibré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Instrument à capteur de pression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Méthode ultrasonique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Méthode hydraulique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5-13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Autre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002186  Détection des divers types de précipitations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Type de précipitation inconnu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Précipitation liquide ne se congelant pas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Précipitation liquide se congelant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Bruine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Pluie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Précipitation solide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Neige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Neige en grains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Neige roulée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Granules de glace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Cristaux de glace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Poudrin de glace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Grésil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Grêle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Verglas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Givre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Givre mou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Givre dur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Givre transparent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Neige mouillée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Gelée blanche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Rosée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Rosée blanche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Précipitations convectives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25-29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30 bits mis à 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002187  Détection d'autres phénomènes météorologiques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Tourbillon de poussière/de sable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Grains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Tempête de sable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Tempête de poussière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Foudre - nuage à surface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Foudre - nuage à nuage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Foudre - distante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Orage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Nuage en entonnoir ne touchant pas la surface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Nuage en entonnoir touchant la surface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Embruns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12-17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18 bits mis à 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002188  Détection d'un obscurcissement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Brouillard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Brouillard glacé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Brouillard d'évaporation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4-6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Brume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Brume sèche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Fumée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Cendre volcanique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Poussière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Sable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Neige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14-20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21 bits mis à 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002189  Distinction entre les différents types d'éclairs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Observation manuelle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Tous les éclairs sans différenciation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Éclairs de nuage à surface seulement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Tous les éclairs avec une différenciation entre nuage à surface et nuage à nuage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5-11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 bits mis à 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002191  Calcul de la hauteur géopotentielle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Altitude géopotentielle, basée sur la pression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Altitude géopotentielle, basée sur l'altitude GPS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Altitude géopotentielle, basée sur l'altitude radar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