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26: Position d'éléments autres que des coordonnées (dans le temps)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Heure principale de lecture quotidienne en UTC de la température maximale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Heure principale de lecture quotidienne en UTC de la température minimale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Décalage dans le temps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58: MMCC est le Centre de controle de gestion de la mission.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Heures de mesure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Durée des précipitations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Année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Mois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Jour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Temps d'intégration de la mesure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