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40: Données satellitaires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Humidité du sol en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Erreur estimative de l'humidité du sol en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Humidité moyenne du sol en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Détection de pluie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correction de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traitement de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Fraction gelée de la surface terrestre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Fraction des zones humides et inondées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Complexité topographique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Indice différentiel normalisé de végétation (NDVI)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- moyenne des mesures de l'imageur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- variance des mesures de l'imageur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- indicateur de qualité du système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Fraction de pixels AVHRR pondérés dans le champ de vision de l'IASI recouvert d'une couche de neige/glace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AVHRR manquants, erronés ou défaillants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l'état de l'altimètre auxiliaire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 pour la marée diurne moyenne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Angle du reflet solaire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du GMI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d'intégration horizontale des observations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Vent horizontal dans l'axe de visée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des erreurs relatives au vent horizontal dans l'axe de visée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Dérivée du vent par rapport à la pression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Dérivée du vent par rapport à la température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Dérivée du vent par rapport au coefficient de 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classification des produits lidar de niveau L2b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Taille des particules de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Asymétrie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Aplatissement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Variance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manœuvre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Indice de poussière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Formation de nuages et détermination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Résumé de la nébulosité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validation pour les produits IASI ou IASI-NG de niveau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validation pour les flux de données AMSU-A de niveau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Tests de nuages effectués et résultats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Initialisation de l'extraction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Convergence d'extraction itérative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Indication de gradient superadiabatique et de sursaturation dans une extraction finale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d'itérations utilisées pour une extraction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Erreurs de traitement et d'entrée potentielles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Diagnostics relatifs à l'extraction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générale d'une extraction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d'extraction de données IASI de niveau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vecteurs décrivant les matrices de caractérisation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couches effectivement extraites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profils extraits sur une ligne de balayage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Colonnes partielles d'air dans chaque couche extraite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Colonnes partielles a priori dans chaque couche extraite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Vecteur de mise à l'échelle multipliant le vecteur CO a priori afin de définir le vecteur CO extrait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Principales valeurs propres de la matrice de sensibilité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Principaux vecteurs propres de la matrice de sensibilité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pour la vapeur d'eau atmosphérique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pour la température atmosphérique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général de la qualité des extractions pour le SO2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Erreur d'extraction estimative de la température de l'air en surface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Erreur d'extraction estimative du point de rosée en surface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Matrice de covariance d'erreur d'extraction de l'ozone dans le domaine principal des composantes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estimatif de qualité d'extraction de l'ozone atmosphérique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040073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Erreur d'extraction estimative de la température de la pellicule superficielle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