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Code/Flag Tables — Class 29</w:t>
      </w:r>
    </w:p>
    <w:p>
      <w:r>
        <w:rPr>
          <w:rFonts w:ascii="Arial" w:hAnsi="Arial"/>
          <w:b/>
          <w:sz w:val="18"/>
        </w:rPr>
        <w:t>029001  Тип проекции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Гномоническая проекция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Полярная стереографическая проекция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Конформная коническая проекция Ламберта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Проекция Меркатора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Конус сканирования (радиолокатора)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Note 65: Тип проекции 4 указывает на Декартову сетку, наложенную непосредственно на конус сканирования, определенный азимутальным обзором радиолокатора.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Проекция отсутствует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029002  Тип сетки координат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Декартовая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Полярная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Другие виды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