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26: Бескоординатное местоположение (время)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суточной максимальной температуры в ВСВ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суточной минимальной температуры в ВСВ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Разница во времени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58: ЦУУМ — Центр управления и контроля миссии.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Включенные часы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Время интеграции измерения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